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41F67" w14:textId="6C38853E" w:rsidR="00550220" w:rsidRPr="0049007F" w:rsidRDefault="00550220" w:rsidP="00550220">
      <w:pPr>
        <w:pStyle w:val="Date"/>
        <w:spacing w:after="360" w:line="240" w:lineRule="auto"/>
        <w:ind w:left="5823" w:hanging="11"/>
        <w:rPr>
          <w:szCs w:val="24"/>
          <w:lang w:val="en-GB"/>
        </w:rPr>
      </w:pPr>
      <w:r w:rsidRPr="0049007F">
        <w:rPr>
          <w:lang w:val="en-GB"/>
        </w:rPr>
        <w:t xml:space="preserve">Brussels, </w:t>
      </w:r>
      <w:r w:rsidR="00FD3511">
        <w:rPr>
          <w:lang w:val="en-GB"/>
        </w:rPr>
        <w:t>21</w:t>
      </w:r>
      <w:r w:rsidR="0049007F" w:rsidRPr="0049007F">
        <w:rPr>
          <w:lang w:val="en-GB"/>
        </w:rPr>
        <w:t xml:space="preserve"> December</w:t>
      </w:r>
      <w:r w:rsidR="007F147F" w:rsidRPr="0049007F">
        <w:rPr>
          <w:lang w:val="en-GB"/>
        </w:rPr>
        <w:t xml:space="preserve"> </w:t>
      </w:r>
      <w:r w:rsidRPr="0049007F">
        <w:rPr>
          <w:szCs w:val="24"/>
          <w:lang w:val="en-GB"/>
        </w:rPr>
        <w:t>202</w:t>
      </w:r>
      <w:r w:rsidR="003349DD" w:rsidRPr="0049007F">
        <w:rPr>
          <w:szCs w:val="24"/>
          <w:lang w:val="en-GB"/>
        </w:rPr>
        <w:t>2</w:t>
      </w:r>
    </w:p>
    <w:p w14:paraId="41856871" w14:textId="1C27E9C7" w:rsidR="00550220" w:rsidRPr="0049007F" w:rsidRDefault="00550220" w:rsidP="00550220">
      <w:pPr>
        <w:rPr>
          <w:b/>
          <w:lang w:val="en-GB"/>
        </w:rPr>
      </w:pPr>
      <w:r w:rsidRPr="0049007F">
        <w:rPr>
          <w:b/>
          <w:lang w:val="en-GB"/>
        </w:rPr>
        <w:t>SP(20</w:t>
      </w:r>
      <w:r w:rsidR="000F67B9" w:rsidRPr="0049007F">
        <w:rPr>
          <w:b/>
          <w:lang w:val="en-GB"/>
        </w:rPr>
        <w:t>2</w:t>
      </w:r>
      <w:r w:rsidR="003349DD" w:rsidRPr="0049007F">
        <w:rPr>
          <w:b/>
          <w:lang w:val="en-GB"/>
        </w:rPr>
        <w:t>2</w:t>
      </w:r>
      <w:r w:rsidRPr="0049007F">
        <w:rPr>
          <w:b/>
          <w:lang w:val="en-GB"/>
        </w:rPr>
        <w:t>) </w:t>
      </w:r>
      <w:r w:rsidR="00343DD6">
        <w:rPr>
          <w:b/>
          <w:lang w:val="en-GB"/>
        </w:rPr>
        <w:t>718</w:t>
      </w:r>
      <w:r w:rsidR="009341D5">
        <w:rPr>
          <w:b/>
          <w:lang w:val="en-GB"/>
        </w:rPr>
        <w:t xml:space="preserve"> final</w:t>
      </w:r>
    </w:p>
    <w:p w14:paraId="52B83C33" w14:textId="77777777" w:rsidR="00550220" w:rsidRPr="00623433" w:rsidRDefault="00550220" w:rsidP="00550220">
      <w:pPr>
        <w:pStyle w:val="Subject"/>
        <w:spacing w:after="720"/>
        <w:ind w:right="-28"/>
        <w:jc w:val="both"/>
        <w:rPr>
          <w:rFonts w:ascii="Times New Roman" w:hAnsi="Times New Roman"/>
          <w:u w:val="single"/>
          <w:lang w:val="en-IE"/>
        </w:rPr>
      </w:pPr>
    </w:p>
    <w:p w14:paraId="00EA58E8" w14:textId="780CCCD7" w:rsidR="00550220" w:rsidRPr="009341D5" w:rsidRDefault="00B4195F" w:rsidP="00550220">
      <w:pPr>
        <w:spacing w:before="720" w:after="720" w:line="240" w:lineRule="auto"/>
        <w:jc w:val="center"/>
        <w:rPr>
          <w:b/>
          <w:bCs/>
          <w:sz w:val="32"/>
          <w:u w:val="single"/>
          <w:lang w:val="en-US"/>
        </w:rPr>
      </w:pPr>
      <w:bookmarkStart w:id="0" w:name="_GoBack"/>
      <w:r w:rsidRPr="009341D5">
        <w:rPr>
          <w:b/>
          <w:bCs/>
          <w:sz w:val="32"/>
          <w:u w:val="single"/>
          <w:lang w:val="en-GB"/>
        </w:rPr>
        <w:t>Replies of the Commission to positions and resolutions adopted by the European Parliament – November II 2022 part-session</w:t>
      </w:r>
    </w:p>
    <w:bookmarkEnd w:id="0"/>
    <w:p w14:paraId="2689A101" w14:textId="7AB27C5C" w:rsidR="00FD3511" w:rsidRDefault="00FD3511">
      <w:pPr>
        <w:spacing w:after="200" w:line="276" w:lineRule="auto"/>
        <w:rPr>
          <w:b/>
          <w:bCs/>
          <w:u w:val="single"/>
          <w:lang w:val="en-GB"/>
        </w:rPr>
      </w:pPr>
      <w:r>
        <w:rPr>
          <w:b/>
          <w:bCs/>
          <w:u w:val="single"/>
          <w:lang w:val="en-GB"/>
        </w:rPr>
        <w:br w:type="page"/>
      </w:r>
    </w:p>
    <w:p w14:paraId="2C59C3DE" w14:textId="77777777" w:rsidR="00FD3511" w:rsidRPr="00716094" w:rsidRDefault="00FD3511" w:rsidP="00FD3511">
      <w:pPr>
        <w:spacing w:before="720" w:after="720" w:line="240" w:lineRule="auto"/>
        <w:rPr>
          <w:b/>
          <w:bCs/>
          <w:u w:val="single"/>
          <w:lang w:val="en-GB"/>
        </w:rPr>
      </w:pPr>
    </w:p>
    <w:p w14:paraId="4CD77F1D" w14:textId="073A0D35" w:rsidR="00935ED8" w:rsidRPr="00550220" w:rsidRDefault="00935ED8" w:rsidP="00935ED8">
      <w:pPr>
        <w:spacing w:before="600" w:after="600" w:line="240" w:lineRule="auto"/>
        <w:jc w:val="center"/>
        <w:rPr>
          <w:b/>
          <w:lang w:val="en-GB"/>
        </w:rPr>
      </w:pPr>
      <w:r w:rsidRPr="00550220">
        <w:rPr>
          <w:b/>
          <w:lang w:val="en-GB"/>
        </w:rPr>
        <w:t>CONTENTS</w:t>
      </w:r>
    </w:p>
    <w:p w14:paraId="02A5C0AE" w14:textId="3D93AA75" w:rsidR="00E77CCF" w:rsidRDefault="009341D5" w:rsidP="00E77CCF">
      <w:pPr>
        <w:spacing w:before="360" w:after="360" w:line="240" w:lineRule="auto"/>
        <w:rPr>
          <w:rStyle w:val="Hyperlink"/>
          <w:b/>
          <w:smallCaps/>
          <w:lang w:val="en-GB"/>
        </w:rPr>
      </w:pPr>
      <w:hyperlink w:anchor="PARTONE" w:history="1">
        <w:r w:rsidR="00E77CCF" w:rsidRPr="000749BB">
          <w:rPr>
            <w:rStyle w:val="Hyperlink"/>
            <w:b/>
            <w:lang w:val="en-GB"/>
          </w:rPr>
          <w:t>PART ONE –</w:t>
        </w:r>
        <w:r w:rsidR="00E77CCF" w:rsidRPr="000749BB">
          <w:rPr>
            <w:rStyle w:val="Hyperlink"/>
            <w:b/>
            <w:smallCaps/>
            <w:lang w:val="en-GB"/>
          </w:rPr>
          <w:t xml:space="preserve"> Legislative Resolutions</w:t>
        </w:r>
      </w:hyperlink>
    </w:p>
    <w:p w14:paraId="4CA7FDED" w14:textId="77A0BDDC" w:rsidR="00835C30" w:rsidRDefault="009341D5" w:rsidP="00835C30">
      <w:pPr>
        <w:spacing w:before="360" w:after="360" w:line="240" w:lineRule="auto"/>
        <w:ind w:left="720"/>
        <w:rPr>
          <w:rStyle w:val="Hyperlink"/>
          <w:b/>
          <w:smallCaps/>
          <w:lang w:val="en-GB"/>
        </w:rPr>
      </w:pPr>
      <w:hyperlink w:anchor="OLP" w:history="1">
        <w:r w:rsidR="00835C30">
          <w:rPr>
            <w:rStyle w:val="Hyperlink"/>
            <w:b/>
            <w:smallCaps/>
            <w:lang w:val="en-GB"/>
          </w:rPr>
          <w:t>ordinary</w:t>
        </w:r>
        <w:r w:rsidR="00835C30" w:rsidRPr="000749BB">
          <w:rPr>
            <w:rStyle w:val="Hyperlink"/>
            <w:b/>
            <w:smallCaps/>
            <w:lang w:val="en-GB"/>
          </w:rPr>
          <w:t xml:space="preserve"> legislative procedure </w:t>
        </w:r>
        <w:r w:rsidR="00835C30" w:rsidRPr="000749BB">
          <w:rPr>
            <w:rStyle w:val="Hyperlink"/>
            <w:szCs w:val="24"/>
            <w:lang w:val="en-GB"/>
          </w:rPr>
          <w:t>–</w:t>
        </w:r>
        <w:r w:rsidR="00835C30" w:rsidRPr="000749BB">
          <w:rPr>
            <w:rStyle w:val="Hyperlink"/>
            <w:b/>
            <w:smallCaps/>
            <w:lang w:val="en-GB"/>
          </w:rPr>
          <w:t xml:space="preserve"> First reading</w:t>
        </w:r>
      </w:hyperlink>
    </w:p>
    <w:p w14:paraId="1CD8113F" w14:textId="44F4577A" w:rsidR="007C6457" w:rsidRPr="007C6457" w:rsidRDefault="009341D5" w:rsidP="007C6457">
      <w:pPr>
        <w:pStyle w:val="ListParagraph"/>
        <w:numPr>
          <w:ilvl w:val="0"/>
          <w:numId w:val="40"/>
        </w:numPr>
        <w:spacing w:after="120" w:line="240" w:lineRule="auto"/>
        <w:ind w:left="1434" w:hanging="357"/>
        <w:contextualSpacing w:val="0"/>
        <w:jc w:val="both"/>
        <w:rPr>
          <w:lang w:val="en-GB"/>
        </w:rPr>
      </w:pPr>
      <w:hyperlink w:anchor="RCE" w:history="1">
        <w:r w:rsidR="007C6457" w:rsidRPr="007C6457">
          <w:rPr>
            <w:rStyle w:val="Hyperlink"/>
            <w:bCs/>
            <w:szCs w:val="24"/>
            <w:shd w:val="clear" w:color="auto" w:fill="FFFFFF"/>
            <w:lang w:val="en-GB"/>
          </w:rPr>
          <w:t>Resilience of critical entities</w:t>
        </w:r>
      </w:hyperlink>
    </w:p>
    <w:p w14:paraId="581DF0F8" w14:textId="32932372" w:rsidR="007C6457" w:rsidRPr="00966BC4" w:rsidRDefault="009341D5" w:rsidP="007C6457">
      <w:pPr>
        <w:pStyle w:val="ListParagraph"/>
        <w:numPr>
          <w:ilvl w:val="0"/>
          <w:numId w:val="40"/>
        </w:numPr>
        <w:spacing w:after="120" w:line="240" w:lineRule="auto"/>
        <w:ind w:left="1434" w:hanging="357"/>
        <w:contextualSpacing w:val="0"/>
        <w:jc w:val="both"/>
        <w:rPr>
          <w:lang w:val="en-GB"/>
        </w:rPr>
      </w:pPr>
      <w:hyperlink w:anchor="waters" w:history="1">
        <w:r w:rsidR="00966BC4" w:rsidRPr="00966BC4">
          <w:rPr>
            <w:rStyle w:val="Hyperlink"/>
            <w:bCs/>
            <w:szCs w:val="24"/>
            <w:shd w:val="clear" w:color="auto" w:fill="FFFFFF"/>
            <w:lang w:val="en-GB"/>
          </w:rPr>
          <w:t>Access to Union waters</w:t>
        </w:r>
      </w:hyperlink>
    </w:p>
    <w:p w14:paraId="7C34E883" w14:textId="6FDFEDC2" w:rsidR="00966BC4" w:rsidRPr="00197734" w:rsidRDefault="009341D5" w:rsidP="007C6457">
      <w:pPr>
        <w:pStyle w:val="ListParagraph"/>
        <w:numPr>
          <w:ilvl w:val="0"/>
          <w:numId w:val="40"/>
        </w:numPr>
        <w:spacing w:after="120" w:line="240" w:lineRule="auto"/>
        <w:ind w:left="1434" w:hanging="357"/>
        <w:contextualSpacing w:val="0"/>
        <w:jc w:val="both"/>
        <w:rPr>
          <w:lang w:val="en-GB"/>
        </w:rPr>
      </w:pPr>
      <w:hyperlink w:anchor="standards" w:history="1">
        <w:r w:rsidR="00197734" w:rsidRPr="00197734">
          <w:rPr>
            <w:rStyle w:val="Hyperlink"/>
            <w:bCs/>
            <w:szCs w:val="24"/>
            <w:shd w:val="clear" w:color="auto" w:fill="FFFFFF"/>
            <w:lang w:val="en-GB"/>
          </w:rPr>
          <w:t>European standards and European standardisation deliverables</w:t>
        </w:r>
      </w:hyperlink>
    </w:p>
    <w:p w14:paraId="58D67D1D" w14:textId="34329CAD" w:rsidR="00197734" w:rsidRPr="00BD01EA" w:rsidRDefault="009341D5" w:rsidP="007C6457">
      <w:pPr>
        <w:pStyle w:val="ListParagraph"/>
        <w:numPr>
          <w:ilvl w:val="0"/>
          <w:numId w:val="40"/>
        </w:numPr>
        <w:spacing w:after="120" w:line="240" w:lineRule="auto"/>
        <w:ind w:left="1434" w:hanging="357"/>
        <w:contextualSpacing w:val="0"/>
        <w:jc w:val="both"/>
        <w:rPr>
          <w:lang w:val="en-GB"/>
        </w:rPr>
      </w:pPr>
      <w:hyperlink w:anchor="russian" w:history="1">
        <w:r w:rsidR="00BD01EA" w:rsidRPr="00BD01EA">
          <w:rPr>
            <w:rStyle w:val="Hyperlink"/>
            <w:bCs/>
            <w:szCs w:val="24"/>
            <w:shd w:val="clear" w:color="auto" w:fill="FFFFFF"/>
            <w:lang w:val="en-GB"/>
          </w:rPr>
          <w:t>Non-recognition of Russian travel documents issued in occupied foreign regions</w:t>
        </w:r>
      </w:hyperlink>
    </w:p>
    <w:p w14:paraId="3769040F" w14:textId="43B9C717" w:rsidR="00BD01EA" w:rsidRPr="00BB483D" w:rsidRDefault="009341D5" w:rsidP="007C6457">
      <w:pPr>
        <w:pStyle w:val="ListParagraph"/>
        <w:numPr>
          <w:ilvl w:val="0"/>
          <w:numId w:val="40"/>
        </w:numPr>
        <w:spacing w:after="120" w:line="240" w:lineRule="auto"/>
        <w:ind w:left="1434" w:hanging="357"/>
        <w:contextualSpacing w:val="0"/>
        <w:jc w:val="both"/>
        <w:rPr>
          <w:lang w:val="en-GB"/>
        </w:rPr>
      </w:pPr>
      <w:hyperlink w:anchor="Digital" w:history="1">
        <w:r w:rsidR="00BB483D" w:rsidRPr="00BB483D">
          <w:rPr>
            <w:rStyle w:val="Hyperlink"/>
            <w:bCs/>
            <w:szCs w:val="24"/>
            <w:shd w:val="clear" w:color="auto" w:fill="FFFFFF"/>
            <w:lang w:val="en-GB"/>
          </w:rPr>
          <w:t>Path to the Digital Decade</w:t>
        </w:r>
      </w:hyperlink>
    </w:p>
    <w:p w14:paraId="64FF2265" w14:textId="59D609F1" w:rsidR="00E77CCF" w:rsidRDefault="009341D5" w:rsidP="00E77CCF">
      <w:pPr>
        <w:spacing w:before="360" w:after="360" w:line="240" w:lineRule="auto"/>
        <w:ind w:left="720"/>
        <w:rPr>
          <w:rStyle w:val="Hyperlink"/>
          <w:b/>
          <w:smallCaps/>
          <w:lang w:val="en-GB"/>
        </w:rPr>
      </w:pPr>
      <w:hyperlink w:anchor="OLP" w:history="1">
        <w:r w:rsidR="00E87AB1">
          <w:rPr>
            <w:rStyle w:val="Hyperlink"/>
            <w:b/>
            <w:smallCaps/>
            <w:lang w:val="en-GB"/>
          </w:rPr>
          <w:t>special</w:t>
        </w:r>
        <w:r w:rsidR="00E77CCF" w:rsidRPr="000749BB">
          <w:rPr>
            <w:rStyle w:val="Hyperlink"/>
            <w:b/>
            <w:smallCaps/>
            <w:lang w:val="en-GB"/>
          </w:rPr>
          <w:t xml:space="preserve"> legislative procedure </w:t>
        </w:r>
        <w:r w:rsidR="00E77CCF" w:rsidRPr="000749BB">
          <w:rPr>
            <w:rStyle w:val="Hyperlink"/>
            <w:szCs w:val="24"/>
            <w:lang w:val="en-GB"/>
          </w:rPr>
          <w:t>–</w:t>
        </w:r>
        <w:r w:rsidR="00E77CCF" w:rsidRPr="000749BB">
          <w:rPr>
            <w:rStyle w:val="Hyperlink"/>
            <w:b/>
            <w:smallCaps/>
            <w:lang w:val="en-GB"/>
          </w:rPr>
          <w:t xml:space="preserve"> First reading</w:t>
        </w:r>
      </w:hyperlink>
    </w:p>
    <w:p w14:paraId="2413B64F" w14:textId="7A129591" w:rsidR="00E77CCF" w:rsidRPr="00BB483D" w:rsidRDefault="009341D5" w:rsidP="00652260">
      <w:pPr>
        <w:pStyle w:val="ListParagraph"/>
        <w:numPr>
          <w:ilvl w:val="0"/>
          <w:numId w:val="40"/>
        </w:numPr>
        <w:spacing w:before="120" w:after="120" w:line="240" w:lineRule="auto"/>
        <w:ind w:left="1434" w:hanging="357"/>
        <w:contextualSpacing w:val="0"/>
        <w:jc w:val="both"/>
        <w:rPr>
          <w:lang w:val="en-GB"/>
        </w:rPr>
      </w:pPr>
      <w:hyperlink w:anchor="resources" w:history="1">
        <w:r w:rsidR="00BB483D" w:rsidRPr="00BB483D">
          <w:rPr>
            <w:rStyle w:val="Hyperlink"/>
            <w:bCs/>
            <w:szCs w:val="24"/>
            <w:shd w:val="clear" w:color="auto" w:fill="FFFFFF"/>
            <w:lang w:val="en-GB"/>
          </w:rPr>
          <w:t>System of own resources of the European Union</w:t>
        </w:r>
      </w:hyperlink>
    </w:p>
    <w:p w14:paraId="20EEE92F" w14:textId="398F8571" w:rsidR="00E77CCF" w:rsidRPr="00E77CCF" w:rsidRDefault="009341D5" w:rsidP="00E77CCF">
      <w:pPr>
        <w:spacing w:before="360" w:after="360" w:line="240" w:lineRule="auto"/>
        <w:rPr>
          <w:b/>
          <w:lang w:val="en-GB"/>
        </w:rPr>
      </w:pPr>
      <w:hyperlink w:anchor="PARTTWO" w:history="1">
        <w:r w:rsidR="00E77CCF" w:rsidRPr="00C01311">
          <w:rPr>
            <w:rStyle w:val="Hyperlink"/>
            <w:b/>
            <w:lang w:val="en-GB"/>
          </w:rPr>
          <w:t>PART TWO –</w:t>
        </w:r>
        <w:r w:rsidR="00E77CCF" w:rsidRPr="00C01311">
          <w:rPr>
            <w:rStyle w:val="Hyperlink"/>
            <w:b/>
            <w:smallCaps/>
            <w:lang w:val="en-GB"/>
          </w:rPr>
          <w:t xml:space="preserve"> Non-legislative resolutions</w:t>
        </w:r>
      </w:hyperlink>
    </w:p>
    <w:p w14:paraId="6A845E12" w14:textId="77777777" w:rsidR="000749BB" w:rsidRDefault="000749BB" w:rsidP="00935ED8">
      <w:pPr>
        <w:spacing w:before="5040" w:line="240" w:lineRule="auto"/>
        <w:jc w:val="center"/>
        <w:rPr>
          <w:b/>
          <w:sz w:val="48"/>
          <w:lang w:val="en-GB"/>
        </w:rPr>
      </w:pPr>
    </w:p>
    <w:p w14:paraId="3EA5E4D6" w14:textId="77777777" w:rsidR="000749BB" w:rsidRDefault="000749BB">
      <w:pPr>
        <w:spacing w:after="200" w:line="276" w:lineRule="auto"/>
        <w:rPr>
          <w:b/>
          <w:sz w:val="48"/>
          <w:lang w:val="en-GB"/>
        </w:rPr>
      </w:pPr>
      <w:r>
        <w:rPr>
          <w:b/>
          <w:sz w:val="48"/>
          <w:lang w:val="en-GB"/>
        </w:rPr>
        <w:br w:type="page"/>
      </w:r>
    </w:p>
    <w:p w14:paraId="14F9EFF2" w14:textId="77777777" w:rsidR="000749BB" w:rsidRDefault="000749BB" w:rsidP="00935ED8">
      <w:pPr>
        <w:spacing w:before="5040" w:line="240" w:lineRule="auto"/>
        <w:jc w:val="center"/>
        <w:rPr>
          <w:b/>
          <w:sz w:val="48"/>
          <w:lang w:val="en-GB"/>
        </w:rPr>
      </w:pPr>
    </w:p>
    <w:p w14:paraId="4E5921D9" w14:textId="29CF68F3" w:rsidR="00032279" w:rsidRDefault="00935ED8" w:rsidP="00935ED8">
      <w:pPr>
        <w:spacing w:before="5040" w:line="240" w:lineRule="auto"/>
        <w:jc w:val="center"/>
        <w:rPr>
          <w:b/>
          <w:sz w:val="48"/>
          <w:lang w:val="en-GB"/>
        </w:rPr>
      </w:pPr>
      <w:bookmarkStart w:id="1" w:name="PARTONE"/>
      <w:r w:rsidRPr="00EE64E6">
        <w:rPr>
          <w:b/>
          <w:sz w:val="48"/>
          <w:lang w:val="en-GB"/>
        </w:rPr>
        <w:t>Part One</w:t>
      </w:r>
      <w:r w:rsidRPr="00EE64E6">
        <w:rPr>
          <w:lang w:val="en-GB"/>
        </w:rPr>
        <w:br/>
      </w:r>
      <w:r w:rsidRPr="00EE64E6">
        <w:rPr>
          <w:b/>
          <w:sz w:val="48"/>
          <w:lang w:val="en-GB"/>
        </w:rPr>
        <w:t>Legislative opinions</w:t>
      </w:r>
    </w:p>
    <w:bookmarkEnd w:id="1"/>
    <w:p w14:paraId="1E97398A" w14:textId="4CEFDB19" w:rsidR="00032279" w:rsidRDefault="00032279">
      <w:pPr>
        <w:spacing w:after="200" w:line="276" w:lineRule="auto"/>
        <w:rPr>
          <w:b/>
          <w:sz w:val="48"/>
          <w:lang w:val="en-GB"/>
        </w:rPr>
      </w:pPr>
    </w:p>
    <w:p w14:paraId="244A2CD8" w14:textId="5A456E91" w:rsidR="000749BB" w:rsidRDefault="000749BB">
      <w:pPr>
        <w:spacing w:after="200" w:line="276" w:lineRule="auto"/>
        <w:rPr>
          <w:b/>
          <w:sz w:val="48"/>
          <w:lang w:val="en-GB"/>
        </w:rPr>
      </w:pPr>
      <w:r>
        <w:rPr>
          <w:b/>
          <w:sz w:val="48"/>
          <w:lang w:val="en-GB"/>
        </w:rPr>
        <w:br w:type="page"/>
      </w:r>
    </w:p>
    <w:p w14:paraId="0CB01430" w14:textId="77777777" w:rsidR="007C6457" w:rsidRPr="009B1FF1" w:rsidRDefault="007C6457" w:rsidP="007C6457">
      <w:pPr>
        <w:spacing w:after="240" w:line="240" w:lineRule="auto"/>
        <w:jc w:val="center"/>
        <w:rPr>
          <w:lang w:val="en-GB"/>
        </w:rPr>
      </w:pPr>
      <w:r w:rsidRPr="009B1FF1">
        <w:rPr>
          <w:b/>
          <w:lang w:val="en-GB"/>
        </w:rPr>
        <w:lastRenderedPageBreak/>
        <w:t xml:space="preserve">ORDINARY LEGISLATIVE </w:t>
      </w:r>
      <w:r w:rsidRPr="009B1FF1">
        <w:rPr>
          <w:b/>
          <w:caps/>
          <w:lang w:val="en-GB"/>
        </w:rPr>
        <w:t>procedure</w:t>
      </w:r>
      <w:r w:rsidRPr="009B1FF1">
        <w:rPr>
          <w:b/>
          <w:lang w:val="en-GB"/>
        </w:rPr>
        <w:t xml:space="preserve"> – First reading</w:t>
      </w:r>
    </w:p>
    <w:p w14:paraId="5A03289D" w14:textId="77777777" w:rsidR="007C6457" w:rsidRPr="00100FD1" w:rsidRDefault="007C6457" w:rsidP="007C6457">
      <w:pPr>
        <w:spacing w:after="600" w:line="240" w:lineRule="auto"/>
        <w:jc w:val="center"/>
        <w:rPr>
          <w:b/>
          <w:bCs/>
          <w:szCs w:val="24"/>
          <w:shd w:val="clear" w:color="auto" w:fill="FFFFFF"/>
          <w:lang w:val="en-GB"/>
        </w:rPr>
      </w:pPr>
      <w:bookmarkStart w:id="2" w:name="RCE"/>
      <w:r w:rsidRPr="00DA51AA">
        <w:rPr>
          <w:b/>
          <w:bCs/>
          <w:szCs w:val="24"/>
          <w:lang w:val="en-GB"/>
        </w:rPr>
        <w:t xml:space="preserve">Follow up to the </w:t>
      </w:r>
      <w:r w:rsidRPr="00DA51AA">
        <w:rPr>
          <w:b/>
          <w:lang w:val="en-GB"/>
        </w:rPr>
        <w:t>European Parliament legislative resolution</w:t>
      </w:r>
      <w:r w:rsidRPr="00DA51AA">
        <w:rPr>
          <w:b/>
          <w:bCs/>
          <w:lang w:val="en-GB"/>
        </w:rPr>
        <w:t xml:space="preserve"> </w:t>
      </w:r>
      <w:r w:rsidRPr="00100FD1">
        <w:rPr>
          <w:b/>
          <w:bCs/>
          <w:szCs w:val="24"/>
          <w:shd w:val="clear" w:color="auto" w:fill="FFFFFF"/>
          <w:lang w:val="en-GB"/>
        </w:rPr>
        <w:t>on the proposal for a directive of the European Parliament and of the Council on the resilience of critical entities</w:t>
      </w:r>
      <w:bookmarkEnd w:id="2"/>
    </w:p>
    <w:p w14:paraId="4639EB32" w14:textId="77777777" w:rsidR="007C6457" w:rsidRPr="00BB4DD6" w:rsidRDefault="007C6457" w:rsidP="007C6457">
      <w:pPr>
        <w:spacing w:after="240"/>
        <w:ind w:left="567" w:hanging="567"/>
      </w:pPr>
      <w:r w:rsidRPr="00BB4DD6">
        <w:rPr>
          <w:b/>
        </w:rPr>
        <w:t>1.</w:t>
      </w:r>
      <w:r w:rsidRPr="00BB4DD6">
        <w:rPr>
          <w:b/>
        </w:rPr>
        <w:tab/>
        <w:t xml:space="preserve">Rapporteur: </w:t>
      </w:r>
      <w:r w:rsidRPr="00100FD1">
        <w:rPr>
          <w:noProof/>
          <w:szCs w:val="24"/>
        </w:rPr>
        <w:t xml:space="preserve">Michal ŠIMEČKA </w:t>
      </w:r>
      <w:r w:rsidRPr="00BB4DD6">
        <w:t>(</w:t>
      </w:r>
      <w:r>
        <w:t>Renew</w:t>
      </w:r>
      <w:r w:rsidRPr="00BB4DD6">
        <w:t xml:space="preserve"> / </w:t>
      </w:r>
      <w:r>
        <w:t>SK</w:t>
      </w:r>
      <w:r w:rsidRPr="00BB4DD6">
        <w:t>)</w:t>
      </w:r>
    </w:p>
    <w:p w14:paraId="3700C70A" w14:textId="77777777" w:rsidR="007C6457" w:rsidRPr="002B7441" w:rsidRDefault="007C6457" w:rsidP="007C6457">
      <w:pPr>
        <w:spacing w:after="240"/>
        <w:ind w:left="567" w:hanging="567"/>
        <w:jc w:val="both"/>
        <w:rPr>
          <w:lang w:val="en-GB"/>
        </w:rPr>
      </w:pPr>
      <w:r w:rsidRPr="002B7441">
        <w:rPr>
          <w:b/>
          <w:lang w:val="en-GB"/>
        </w:rPr>
        <w:t>2.</w:t>
      </w:r>
      <w:r w:rsidRPr="002B7441">
        <w:rPr>
          <w:b/>
          <w:lang w:val="en-GB"/>
        </w:rPr>
        <w:tab/>
        <w:t>Reference numbers:</w:t>
      </w:r>
      <w:r w:rsidRPr="002B7441">
        <w:rPr>
          <w:lang w:val="en-GB"/>
        </w:rPr>
        <w:t xml:space="preserve"> 202</w:t>
      </w:r>
      <w:r>
        <w:rPr>
          <w:lang w:val="en-GB"/>
        </w:rPr>
        <w:t>0</w:t>
      </w:r>
      <w:r w:rsidRPr="002B7441">
        <w:rPr>
          <w:lang w:val="en-GB"/>
        </w:rPr>
        <w:t>/0</w:t>
      </w:r>
      <w:r>
        <w:rPr>
          <w:lang w:val="en-GB"/>
        </w:rPr>
        <w:t>365</w:t>
      </w:r>
      <w:r w:rsidRPr="002B7441">
        <w:rPr>
          <w:lang w:val="en-GB"/>
        </w:rPr>
        <w:t xml:space="preserve"> (COD)</w:t>
      </w:r>
      <w:r>
        <w:rPr>
          <w:lang w:val="en-GB"/>
        </w:rPr>
        <w:t xml:space="preserve"> </w:t>
      </w:r>
      <w:r w:rsidRPr="002B7441">
        <w:rPr>
          <w:lang w:val="en-GB"/>
        </w:rPr>
        <w:t>/ A9-0</w:t>
      </w:r>
      <w:r>
        <w:rPr>
          <w:lang w:val="en-GB"/>
        </w:rPr>
        <w:t>28</w:t>
      </w:r>
      <w:r w:rsidRPr="002B7441">
        <w:rPr>
          <w:lang w:val="en-GB"/>
        </w:rPr>
        <w:t xml:space="preserve">9/2022 / </w:t>
      </w:r>
      <w:r w:rsidRPr="00A70CE1">
        <w:rPr>
          <w:lang w:val="en-GB"/>
        </w:rPr>
        <w:t>P9_TA(2022)03</w:t>
      </w:r>
      <w:r>
        <w:rPr>
          <w:lang w:val="en-GB"/>
        </w:rPr>
        <w:t>94</w:t>
      </w:r>
    </w:p>
    <w:p w14:paraId="33E0975C" w14:textId="77777777" w:rsidR="007C6457" w:rsidRPr="002B7441" w:rsidRDefault="007C6457" w:rsidP="007C6457">
      <w:pPr>
        <w:spacing w:after="240"/>
        <w:ind w:left="567" w:hanging="567"/>
        <w:rPr>
          <w:lang w:val="en-GB"/>
        </w:rPr>
      </w:pPr>
      <w:r w:rsidRPr="002B7441">
        <w:rPr>
          <w:b/>
          <w:lang w:val="en-GB"/>
        </w:rPr>
        <w:t>3.</w:t>
      </w:r>
      <w:r w:rsidRPr="002B7441">
        <w:rPr>
          <w:b/>
          <w:lang w:val="en-GB"/>
        </w:rPr>
        <w:tab/>
        <w:t xml:space="preserve">Date of adoption of the resolution: </w:t>
      </w:r>
      <w:r>
        <w:rPr>
          <w:lang w:val="en-GB"/>
        </w:rPr>
        <w:t>22 November 2022</w:t>
      </w:r>
    </w:p>
    <w:p w14:paraId="4A1B7E43" w14:textId="77777777" w:rsidR="007C6457" w:rsidRPr="002B7441" w:rsidRDefault="007C6457" w:rsidP="007C6457">
      <w:pPr>
        <w:spacing w:after="240"/>
        <w:ind w:left="567" w:hanging="567"/>
        <w:jc w:val="both"/>
        <w:rPr>
          <w:lang w:val="en-GB"/>
        </w:rPr>
      </w:pPr>
      <w:r w:rsidRPr="002B7441">
        <w:rPr>
          <w:b/>
          <w:lang w:val="en-GB"/>
        </w:rPr>
        <w:t>4.</w:t>
      </w:r>
      <w:r w:rsidRPr="002B7441">
        <w:rPr>
          <w:b/>
          <w:lang w:val="en-GB"/>
        </w:rPr>
        <w:tab/>
        <w:t xml:space="preserve">Legal basis: </w:t>
      </w:r>
      <w:r w:rsidRPr="002B7441">
        <w:rPr>
          <w:rStyle w:val="doceo-font-family-base"/>
          <w:lang w:val="en-GB"/>
        </w:rPr>
        <w:t>Article 114 of the Treaty on the Functioning of the European Union</w:t>
      </w:r>
    </w:p>
    <w:p w14:paraId="1BC7A204" w14:textId="77777777" w:rsidR="007C6457" w:rsidRPr="002B7441" w:rsidRDefault="007C6457" w:rsidP="007C6457">
      <w:pPr>
        <w:spacing w:after="240"/>
        <w:ind w:left="567" w:hanging="567"/>
        <w:jc w:val="both"/>
        <w:rPr>
          <w:i/>
          <w:lang w:val="en-GB"/>
        </w:rPr>
      </w:pPr>
      <w:r w:rsidRPr="002B7441">
        <w:rPr>
          <w:b/>
          <w:lang w:val="en-GB"/>
        </w:rPr>
        <w:t>5.</w:t>
      </w:r>
      <w:r w:rsidRPr="002B7441">
        <w:rPr>
          <w:b/>
          <w:lang w:val="en-GB"/>
        </w:rPr>
        <w:tab/>
        <w:t xml:space="preserve">Competent Parliamentary Committee: </w:t>
      </w:r>
      <w:r>
        <w:rPr>
          <w:szCs w:val="24"/>
          <w:lang w:val="en-GB"/>
        </w:rPr>
        <w:t>Committee on Civil Liberties, Justice and Home Affairs (LIBE)</w:t>
      </w:r>
    </w:p>
    <w:p w14:paraId="549F267A" w14:textId="0AA9C7EC" w:rsidR="007C6457" w:rsidRDefault="007C6457" w:rsidP="007C6457">
      <w:pPr>
        <w:tabs>
          <w:tab w:val="left" w:pos="567"/>
        </w:tabs>
        <w:spacing w:after="200" w:line="276" w:lineRule="auto"/>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accepts all amendments.</w:t>
      </w:r>
    </w:p>
    <w:p w14:paraId="2E6760B5" w14:textId="77777777" w:rsidR="007C6457" w:rsidRDefault="007C6457">
      <w:pPr>
        <w:spacing w:after="200" w:line="276" w:lineRule="auto"/>
        <w:rPr>
          <w:color w:val="000000"/>
          <w:szCs w:val="24"/>
          <w:lang w:val="en-GB"/>
        </w:rPr>
      </w:pPr>
      <w:r>
        <w:rPr>
          <w:color w:val="000000"/>
          <w:szCs w:val="24"/>
          <w:lang w:val="en-GB"/>
        </w:rPr>
        <w:br w:type="page"/>
      </w:r>
    </w:p>
    <w:p w14:paraId="7A573D03" w14:textId="77777777" w:rsidR="00966BC4" w:rsidRPr="009B1FF1" w:rsidRDefault="00966BC4" w:rsidP="00966BC4">
      <w:pPr>
        <w:spacing w:after="240" w:line="240" w:lineRule="auto"/>
        <w:jc w:val="center"/>
        <w:rPr>
          <w:lang w:val="en-GB"/>
        </w:rPr>
      </w:pPr>
      <w:r w:rsidRPr="009B1FF1">
        <w:rPr>
          <w:b/>
          <w:lang w:val="en-GB"/>
        </w:rPr>
        <w:lastRenderedPageBreak/>
        <w:t xml:space="preserve">ORDINARY LEGISLATIVE </w:t>
      </w:r>
      <w:r w:rsidRPr="009B1FF1">
        <w:rPr>
          <w:b/>
          <w:caps/>
          <w:lang w:val="en-GB"/>
        </w:rPr>
        <w:t>procedure</w:t>
      </w:r>
      <w:r w:rsidRPr="009B1FF1">
        <w:rPr>
          <w:b/>
          <w:lang w:val="en-GB"/>
        </w:rPr>
        <w:t xml:space="preserve"> – First reading</w:t>
      </w:r>
    </w:p>
    <w:p w14:paraId="7FCC96E5" w14:textId="77777777" w:rsidR="00966BC4" w:rsidRPr="00E12588" w:rsidRDefault="00966BC4" w:rsidP="00966BC4">
      <w:pPr>
        <w:spacing w:after="600" w:line="240" w:lineRule="auto"/>
        <w:jc w:val="center"/>
        <w:rPr>
          <w:b/>
          <w:bCs/>
          <w:szCs w:val="24"/>
          <w:shd w:val="clear" w:color="auto" w:fill="FFFFFF"/>
          <w:lang w:val="en-GB"/>
        </w:rPr>
      </w:pPr>
      <w:bookmarkStart w:id="3" w:name="waters"/>
      <w:r w:rsidRPr="00DA51AA">
        <w:rPr>
          <w:b/>
          <w:bCs/>
          <w:szCs w:val="24"/>
          <w:lang w:val="en-GB"/>
        </w:rPr>
        <w:t xml:space="preserve">Follow up to the </w:t>
      </w:r>
      <w:r w:rsidRPr="00DA51AA">
        <w:rPr>
          <w:b/>
          <w:lang w:val="en-GB"/>
        </w:rPr>
        <w:t>European Parliament legislative resolution</w:t>
      </w:r>
      <w:r w:rsidRPr="00DA51AA">
        <w:rPr>
          <w:b/>
          <w:bCs/>
          <w:lang w:val="en-GB"/>
        </w:rPr>
        <w:t xml:space="preserve"> </w:t>
      </w:r>
      <w:r w:rsidRPr="00E12588">
        <w:rPr>
          <w:b/>
          <w:bCs/>
          <w:szCs w:val="24"/>
          <w:shd w:val="clear" w:color="auto" w:fill="FFFFFF"/>
          <w:lang w:val="en-GB"/>
        </w:rPr>
        <w:t>on the proposal for a regulation of the European Parliament and of the Council amending Regulation (EU) No 1380/2013 of the European Parliament and of the Council of 11 December 2013, as regards restrictions to the access to Union waters</w:t>
      </w:r>
      <w:bookmarkEnd w:id="3"/>
    </w:p>
    <w:p w14:paraId="66C5C44D" w14:textId="77777777" w:rsidR="00966BC4" w:rsidRPr="00BB4DD6" w:rsidRDefault="00966BC4" w:rsidP="00966BC4">
      <w:pPr>
        <w:spacing w:after="240"/>
        <w:ind w:left="567" w:hanging="567"/>
      </w:pPr>
      <w:r w:rsidRPr="00BB4DD6">
        <w:rPr>
          <w:b/>
        </w:rPr>
        <w:t>1.</w:t>
      </w:r>
      <w:r w:rsidRPr="00BB4DD6">
        <w:rPr>
          <w:b/>
        </w:rPr>
        <w:tab/>
        <w:t xml:space="preserve">Rapporteur: </w:t>
      </w:r>
      <w:r w:rsidRPr="00E12588">
        <w:rPr>
          <w:noProof/>
          <w:szCs w:val="24"/>
        </w:rPr>
        <w:t xml:space="preserve">Pierre KARLESKIND </w:t>
      </w:r>
      <w:r w:rsidRPr="00BB4DD6">
        <w:t>(</w:t>
      </w:r>
      <w:r>
        <w:t>Renew</w:t>
      </w:r>
      <w:r w:rsidRPr="00BB4DD6">
        <w:t xml:space="preserve"> / </w:t>
      </w:r>
      <w:r>
        <w:t>FR</w:t>
      </w:r>
      <w:r w:rsidRPr="00BB4DD6">
        <w:t>)</w:t>
      </w:r>
    </w:p>
    <w:p w14:paraId="4C08BA94" w14:textId="77777777" w:rsidR="00966BC4" w:rsidRPr="002B7441" w:rsidRDefault="00966BC4" w:rsidP="00966BC4">
      <w:pPr>
        <w:spacing w:after="240"/>
        <w:ind w:left="567" w:hanging="567"/>
        <w:jc w:val="both"/>
        <w:rPr>
          <w:lang w:val="en-GB"/>
        </w:rPr>
      </w:pPr>
      <w:r w:rsidRPr="002B7441">
        <w:rPr>
          <w:b/>
          <w:lang w:val="en-GB"/>
        </w:rPr>
        <w:t>2.</w:t>
      </w:r>
      <w:r w:rsidRPr="002B7441">
        <w:rPr>
          <w:b/>
          <w:lang w:val="en-GB"/>
        </w:rPr>
        <w:tab/>
        <w:t>Reference numbers:</w:t>
      </w:r>
      <w:r w:rsidRPr="002B7441">
        <w:rPr>
          <w:lang w:val="en-GB"/>
        </w:rPr>
        <w:t xml:space="preserve"> 202</w:t>
      </w:r>
      <w:r>
        <w:rPr>
          <w:lang w:val="en-GB"/>
        </w:rPr>
        <w:t>1</w:t>
      </w:r>
      <w:r w:rsidRPr="002B7441">
        <w:rPr>
          <w:lang w:val="en-GB"/>
        </w:rPr>
        <w:t>/0</w:t>
      </w:r>
      <w:r>
        <w:rPr>
          <w:lang w:val="en-GB"/>
        </w:rPr>
        <w:t>176</w:t>
      </w:r>
      <w:r w:rsidRPr="002B7441">
        <w:rPr>
          <w:lang w:val="en-GB"/>
        </w:rPr>
        <w:t xml:space="preserve"> (COD)</w:t>
      </w:r>
      <w:r>
        <w:rPr>
          <w:lang w:val="en-GB"/>
        </w:rPr>
        <w:t xml:space="preserve"> </w:t>
      </w:r>
      <w:r w:rsidRPr="002B7441">
        <w:rPr>
          <w:lang w:val="en-GB"/>
        </w:rPr>
        <w:t>/ A9-0</w:t>
      </w:r>
      <w:r>
        <w:rPr>
          <w:lang w:val="en-GB"/>
        </w:rPr>
        <w:t>206</w:t>
      </w:r>
      <w:r w:rsidRPr="002B7441">
        <w:rPr>
          <w:lang w:val="en-GB"/>
        </w:rPr>
        <w:t xml:space="preserve">/2022 / </w:t>
      </w:r>
      <w:r w:rsidRPr="00A70CE1">
        <w:rPr>
          <w:lang w:val="en-GB"/>
        </w:rPr>
        <w:t>P9_TA(2022)03</w:t>
      </w:r>
      <w:r>
        <w:rPr>
          <w:lang w:val="en-GB"/>
        </w:rPr>
        <w:t>95</w:t>
      </w:r>
    </w:p>
    <w:p w14:paraId="05EA9C3B" w14:textId="77777777" w:rsidR="00966BC4" w:rsidRPr="002B7441" w:rsidRDefault="00966BC4" w:rsidP="00966BC4">
      <w:pPr>
        <w:spacing w:after="240"/>
        <w:ind w:left="567" w:hanging="567"/>
        <w:rPr>
          <w:lang w:val="en-GB"/>
        </w:rPr>
      </w:pPr>
      <w:r w:rsidRPr="002B7441">
        <w:rPr>
          <w:b/>
          <w:lang w:val="en-GB"/>
        </w:rPr>
        <w:t>3.</w:t>
      </w:r>
      <w:r w:rsidRPr="002B7441">
        <w:rPr>
          <w:b/>
          <w:lang w:val="en-GB"/>
        </w:rPr>
        <w:tab/>
        <w:t xml:space="preserve">Date of adoption of the resolution: </w:t>
      </w:r>
      <w:r>
        <w:rPr>
          <w:lang w:val="en-GB"/>
        </w:rPr>
        <w:t>22 November 2022</w:t>
      </w:r>
    </w:p>
    <w:p w14:paraId="14783C75" w14:textId="77777777" w:rsidR="00966BC4" w:rsidRPr="002B7441" w:rsidRDefault="00966BC4" w:rsidP="00966BC4">
      <w:pPr>
        <w:spacing w:after="240"/>
        <w:ind w:left="567" w:hanging="567"/>
        <w:jc w:val="both"/>
        <w:rPr>
          <w:lang w:val="en-GB"/>
        </w:rPr>
      </w:pPr>
      <w:r w:rsidRPr="002B7441">
        <w:rPr>
          <w:b/>
          <w:lang w:val="en-GB"/>
        </w:rPr>
        <w:t>4.</w:t>
      </w:r>
      <w:r w:rsidRPr="002B7441">
        <w:rPr>
          <w:b/>
          <w:lang w:val="en-GB"/>
        </w:rPr>
        <w:tab/>
        <w:t xml:space="preserve">Legal basis: </w:t>
      </w:r>
      <w:r w:rsidRPr="002B7441">
        <w:rPr>
          <w:rStyle w:val="doceo-font-family-base"/>
          <w:lang w:val="en-GB"/>
        </w:rPr>
        <w:t>Article 4</w:t>
      </w:r>
      <w:r>
        <w:rPr>
          <w:rStyle w:val="doceo-font-family-base"/>
          <w:lang w:val="en-GB"/>
        </w:rPr>
        <w:t>3(2)</w:t>
      </w:r>
      <w:r w:rsidRPr="002B7441">
        <w:rPr>
          <w:rStyle w:val="doceo-font-family-base"/>
          <w:lang w:val="en-GB"/>
        </w:rPr>
        <w:t xml:space="preserve"> of the Treaty on the Functioning of the European Union</w:t>
      </w:r>
    </w:p>
    <w:p w14:paraId="63B410BF" w14:textId="77777777" w:rsidR="00966BC4" w:rsidRPr="002B7441" w:rsidRDefault="00966BC4" w:rsidP="00966BC4">
      <w:pPr>
        <w:spacing w:after="240"/>
        <w:ind w:left="567" w:hanging="567"/>
        <w:jc w:val="both"/>
        <w:rPr>
          <w:i/>
          <w:lang w:val="en-GB"/>
        </w:rPr>
      </w:pPr>
      <w:r w:rsidRPr="002B7441">
        <w:rPr>
          <w:b/>
          <w:lang w:val="en-GB"/>
        </w:rPr>
        <w:t>5.</w:t>
      </w:r>
      <w:r w:rsidRPr="002B7441">
        <w:rPr>
          <w:b/>
          <w:lang w:val="en-GB"/>
        </w:rPr>
        <w:tab/>
        <w:t xml:space="preserve">Competent Parliamentary Committee: </w:t>
      </w:r>
      <w:r>
        <w:rPr>
          <w:szCs w:val="24"/>
          <w:lang w:val="en-GB"/>
        </w:rPr>
        <w:t>Committee on Fisheries (PECH)</w:t>
      </w:r>
    </w:p>
    <w:p w14:paraId="0DF34ABA" w14:textId="6D076F60" w:rsidR="00966BC4" w:rsidRDefault="00966BC4" w:rsidP="00966BC4">
      <w:pPr>
        <w:tabs>
          <w:tab w:val="left" w:pos="567"/>
        </w:tabs>
        <w:spacing w:after="200" w:line="276" w:lineRule="auto"/>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accepts all amendments.</w:t>
      </w:r>
      <w:r w:rsidR="008E5AC8">
        <w:rPr>
          <w:color w:val="000000"/>
          <w:szCs w:val="24"/>
          <w:lang w:val="en-GB"/>
        </w:rPr>
        <w:t xml:space="preserve"> The following statements were presented:</w:t>
      </w:r>
    </w:p>
    <w:p w14:paraId="3AD24BAC" w14:textId="77777777" w:rsidR="008E5AC8" w:rsidRPr="008E5AC8" w:rsidRDefault="008E5AC8" w:rsidP="008E5AC8">
      <w:pPr>
        <w:spacing w:after="120" w:line="240" w:lineRule="auto"/>
        <w:jc w:val="both"/>
        <w:rPr>
          <w:szCs w:val="24"/>
          <w:u w:val="single"/>
          <w:lang w:val="en-IE"/>
        </w:rPr>
      </w:pPr>
      <w:r w:rsidRPr="008E5AC8">
        <w:rPr>
          <w:szCs w:val="24"/>
          <w:u w:val="single"/>
          <w:lang w:val="en-IE"/>
        </w:rPr>
        <w:t>Statement by the Commission</w:t>
      </w:r>
    </w:p>
    <w:p w14:paraId="30ADC9E5" w14:textId="377C5882" w:rsidR="008E5AC8" w:rsidRPr="008E5AC8" w:rsidRDefault="008E5AC8" w:rsidP="008E5AC8">
      <w:pPr>
        <w:spacing w:after="120" w:line="240" w:lineRule="auto"/>
        <w:jc w:val="both"/>
        <w:rPr>
          <w:szCs w:val="24"/>
          <w:lang w:val="en-IE"/>
        </w:rPr>
      </w:pPr>
      <w:r w:rsidRPr="008E5AC8">
        <w:rPr>
          <w:szCs w:val="24"/>
          <w:lang w:val="en-IE"/>
        </w:rPr>
        <w:t>In the event that it considers a review of the CFP Regulation, the Commission will conduct an impact assessment, along the lines of the Better Regulation principles. The Commission will make available to the co-legislators the impact assessment at the moment it publishes such proposal. Alternatively, it will consider reporting on the implementation of the Common Fisheries Policy at the latest by 2032.</w:t>
      </w:r>
    </w:p>
    <w:p w14:paraId="777BDF4F" w14:textId="77777777" w:rsidR="008E5AC8" w:rsidRPr="008E5AC8" w:rsidRDefault="008E5AC8" w:rsidP="008E5AC8">
      <w:pPr>
        <w:spacing w:after="120" w:line="240" w:lineRule="auto"/>
        <w:jc w:val="both"/>
        <w:rPr>
          <w:szCs w:val="24"/>
          <w:u w:val="single"/>
          <w:lang w:val="en-IE"/>
        </w:rPr>
      </w:pPr>
      <w:r w:rsidRPr="008E5AC8">
        <w:rPr>
          <w:szCs w:val="24"/>
          <w:u w:val="single"/>
          <w:lang w:val="en-IE"/>
        </w:rPr>
        <w:t xml:space="preserve">Statement by the Commission and the European Parliament </w:t>
      </w:r>
    </w:p>
    <w:p w14:paraId="76A74909" w14:textId="6632D63A" w:rsidR="00966BC4" w:rsidRPr="008E5AC8" w:rsidRDefault="008E5AC8" w:rsidP="008E5AC8">
      <w:pPr>
        <w:tabs>
          <w:tab w:val="left" w:pos="567"/>
        </w:tabs>
        <w:spacing w:after="120" w:line="240" w:lineRule="auto"/>
        <w:jc w:val="both"/>
        <w:rPr>
          <w:color w:val="000000"/>
          <w:szCs w:val="24"/>
          <w:highlight w:val="yellow"/>
          <w:lang w:val="en-GB"/>
        </w:rPr>
      </w:pPr>
      <w:r w:rsidRPr="008E5AC8">
        <w:rPr>
          <w:szCs w:val="24"/>
          <w:lang w:val="en-IE"/>
        </w:rPr>
        <w:t>The Commission and the European Parliament take note of the situation of fisheries in the Channel and the concerns raised by local and regional fisheries stakeholders, including fishers, regarding the use of demersal seines by numerous vessels. The Commission and the European Parliament encourage close cooperation between those stakeholders and initiatives from them and invite Member States to follow-up, where relevant, with the submission of joint recommendations. The Commission will follow-up with measures, where appropriate, including technical measures, based on consultations of stakeholders and an assessment by the relevant scientific bodies including an assessment of socio-economic impacts. In this regard, the Commission will ensure that funding is available for scientific research and advice.</w:t>
      </w:r>
    </w:p>
    <w:p w14:paraId="0E8E299E" w14:textId="77777777" w:rsidR="00966BC4" w:rsidRDefault="00966BC4">
      <w:pPr>
        <w:spacing w:after="200" w:line="276" w:lineRule="auto"/>
        <w:rPr>
          <w:color w:val="000000"/>
          <w:szCs w:val="24"/>
          <w:highlight w:val="yellow"/>
          <w:lang w:val="en-GB"/>
        </w:rPr>
      </w:pPr>
      <w:r>
        <w:rPr>
          <w:color w:val="000000"/>
          <w:szCs w:val="24"/>
          <w:highlight w:val="yellow"/>
          <w:lang w:val="en-GB"/>
        </w:rPr>
        <w:br w:type="page"/>
      </w:r>
    </w:p>
    <w:p w14:paraId="3EE557D7" w14:textId="77777777" w:rsidR="00197734" w:rsidRPr="009B1FF1" w:rsidRDefault="00197734" w:rsidP="00197734">
      <w:pPr>
        <w:spacing w:after="240" w:line="240" w:lineRule="auto"/>
        <w:jc w:val="center"/>
        <w:rPr>
          <w:lang w:val="en-GB"/>
        </w:rPr>
      </w:pPr>
      <w:r w:rsidRPr="009B1FF1">
        <w:rPr>
          <w:b/>
          <w:lang w:val="en-GB"/>
        </w:rPr>
        <w:lastRenderedPageBreak/>
        <w:t xml:space="preserve">ORDINARY LEGISLATIVE </w:t>
      </w:r>
      <w:r w:rsidRPr="009B1FF1">
        <w:rPr>
          <w:b/>
          <w:caps/>
          <w:lang w:val="en-GB"/>
        </w:rPr>
        <w:t>procedure</w:t>
      </w:r>
      <w:r w:rsidRPr="009B1FF1">
        <w:rPr>
          <w:b/>
          <w:lang w:val="en-GB"/>
        </w:rPr>
        <w:t xml:space="preserve"> – First reading</w:t>
      </w:r>
    </w:p>
    <w:p w14:paraId="7F67B46F" w14:textId="77777777" w:rsidR="00197734" w:rsidRPr="00132F1E" w:rsidRDefault="00197734" w:rsidP="00197734">
      <w:pPr>
        <w:spacing w:after="600" w:line="240" w:lineRule="auto"/>
        <w:jc w:val="center"/>
        <w:rPr>
          <w:b/>
          <w:bCs/>
          <w:szCs w:val="24"/>
          <w:shd w:val="clear" w:color="auto" w:fill="FFFFFF"/>
          <w:lang w:val="en-GB"/>
        </w:rPr>
      </w:pPr>
      <w:bookmarkStart w:id="4" w:name="standards"/>
      <w:r w:rsidRPr="00DA51AA">
        <w:rPr>
          <w:b/>
          <w:bCs/>
          <w:szCs w:val="24"/>
          <w:lang w:val="en-GB"/>
        </w:rPr>
        <w:t xml:space="preserve">Follow up to the </w:t>
      </w:r>
      <w:r w:rsidRPr="00DA51AA">
        <w:rPr>
          <w:b/>
          <w:lang w:val="en-GB"/>
        </w:rPr>
        <w:t>European Parliament legislative resolution</w:t>
      </w:r>
      <w:r w:rsidRPr="00DA51AA">
        <w:rPr>
          <w:b/>
          <w:bCs/>
          <w:lang w:val="en-GB"/>
        </w:rPr>
        <w:t xml:space="preserve"> </w:t>
      </w:r>
      <w:r w:rsidRPr="00132F1E">
        <w:rPr>
          <w:b/>
          <w:bCs/>
          <w:szCs w:val="24"/>
          <w:shd w:val="clear" w:color="auto" w:fill="FFFFFF"/>
          <w:lang w:val="en-GB"/>
        </w:rPr>
        <w:t>on the proposal for a regulation of the European Parliament and of the Council amending Regulation (EU) No 1025/2012 as regards the decisions of European standardisation organisations concerning European standards and European standardisation deliverables</w:t>
      </w:r>
      <w:bookmarkEnd w:id="4"/>
    </w:p>
    <w:p w14:paraId="488204A7" w14:textId="77777777" w:rsidR="00197734" w:rsidRPr="00BB4DD6" w:rsidRDefault="00197734" w:rsidP="00197734">
      <w:pPr>
        <w:spacing w:after="240"/>
        <w:ind w:left="567" w:hanging="567"/>
      </w:pPr>
      <w:r w:rsidRPr="00BB4DD6">
        <w:rPr>
          <w:b/>
        </w:rPr>
        <w:t>1.</w:t>
      </w:r>
      <w:r w:rsidRPr="00BB4DD6">
        <w:rPr>
          <w:b/>
        </w:rPr>
        <w:tab/>
        <w:t xml:space="preserve">Rapporteur: </w:t>
      </w:r>
      <w:r w:rsidRPr="00132F1E">
        <w:rPr>
          <w:noProof/>
          <w:szCs w:val="24"/>
        </w:rPr>
        <w:t xml:space="preserve">Svenja HAHN </w:t>
      </w:r>
      <w:r w:rsidRPr="00BB4DD6">
        <w:t>(</w:t>
      </w:r>
      <w:r>
        <w:t>Renew</w:t>
      </w:r>
      <w:r w:rsidRPr="00BB4DD6">
        <w:t xml:space="preserve"> / </w:t>
      </w:r>
      <w:r>
        <w:t>DE</w:t>
      </w:r>
      <w:r w:rsidRPr="00BB4DD6">
        <w:t>)</w:t>
      </w:r>
    </w:p>
    <w:p w14:paraId="3EF95E19" w14:textId="77777777" w:rsidR="00197734" w:rsidRPr="002B7441" w:rsidRDefault="00197734" w:rsidP="00197734">
      <w:pPr>
        <w:spacing w:after="240"/>
        <w:ind w:left="567" w:hanging="567"/>
        <w:jc w:val="both"/>
        <w:rPr>
          <w:lang w:val="en-GB"/>
        </w:rPr>
      </w:pPr>
      <w:r w:rsidRPr="002B7441">
        <w:rPr>
          <w:b/>
          <w:lang w:val="en-GB"/>
        </w:rPr>
        <w:t>2.</w:t>
      </w:r>
      <w:r w:rsidRPr="002B7441">
        <w:rPr>
          <w:b/>
          <w:lang w:val="en-GB"/>
        </w:rPr>
        <w:tab/>
        <w:t>Reference numbers:</w:t>
      </w:r>
      <w:r w:rsidRPr="002B7441">
        <w:rPr>
          <w:lang w:val="en-GB"/>
        </w:rPr>
        <w:t xml:space="preserve"> 202</w:t>
      </w:r>
      <w:r>
        <w:rPr>
          <w:lang w:val="en-GB"/>
        </w:rPr>
        <w:t>2</w:t>
      </w:r>
      <w:r w:rsidRPr="002B7441">
        <w:rPr>
          <w:lang w:val="en-GB"/>
        </w:rPr>
        <w:t>/0</w:t>
      </w:r>
      <w:r>
        <w:rPr>
          <w:lang w:val="en-GB"/>
        </w:rPr>
        <w:t>021</w:t>
      </w:r>
      <w:r w:rsidRPr="002B7441">
        <w:rPr>
          <w:lang w:val="en-GB"/>
        </w:rPr>
        <w:t xml:space="preserve"> (COD)</w:t>
      </w:r>
      <w:r>
        <w:rPr>
          <w:lang w:val="en-GB"/>
        </w:rPr>
        <w:t xml:space="preserve"> </w:t>
      </w:r>
      <w:r w:rsidRPr="002B7441">
        <w:rPr>
          <w:lang w:val="en-GB"/>
        </w:rPr>
        <w:t>/ A9-0</w:t>
      </w:r>
      <w:r>
        <w:rPr>
          <w:lang w:val="en-GB"/>
        </w:rPr>
        <w:t>206</w:t>
      </w:r>
      <w:r w:rsidRPr="002B7441">
        <w:rPr>
          <w:lang w:val="en-GB"/>
        </w:rPr>
        <w:t xml:space="preserve">/2022 / </w:t>
      </w:r>
      <w:r w:rsidRPr="00A70CE1">
        <w:rPr>
          <w:lang w:val="en-GB"/>
        </w:rPr>
        <w:t>P9_TA(2022)03</w:t>
      </w:r>
      <w:r>
        <w:rPr>
          <w:lang w:val="en-GB"/>
        </w:rPr>
        <w:t>96</w:t>
      </w:r>
    </w:p>
    <w:p w14:paraId="7F9BC057" w14:textId="77777777" w:rsidR="00197734" w:rsidRPr="002B7441" w:rsidRDefault="00197734" w:rsidP="00197734">
      <w:pPr>
        <w:spacing w:after="240"/>
        <w:ind w:left="567" w:hanging="567"/>
        <w:rPr>
          <w:lang w:val="en-GB"/>
        </w:rPr>
      </w:pPr>
      <w:r w:rsidRPr="002B7441">
        <w:rPr>
          <w:b/>
          <w:lang w:val="en-GB"/>
        </w:rPr>
        <w:t>3.</w:t>
      </w:r>
      <w:r w:rsidRPr="002B7441">
        <w:rPr>
          <w:b/>
          <w:lang w:val="en-GB"/>
        </w:rPr>
        <w:tab/>
        <w:t xml:space="preserve">Date of adoption of the resolution: </w:t>
      </w:r>
      <w:r>
        <w:rPr>
          <w:lang w:val="en-GB"/>
        </w:rPr>
        <w:t>22 November 2022</w:t>
      </w:r>
    </w:p>
    <w:p w14:paraId="152ED2F4" w14:textId="77777777" w:rsidR="00197734" w:rsidRPr="002B7441" w:rsidRDefault="00197734" w:rsidP="00197734">
      <w:pPr>
        <w:spacing w:after="240"/>
        <w:ind w:left="567" w:hanging="567"/>
        <w:jc w:val="both"/>
        <w:rPr>
          <w:lang w:val="en-GB"/>
        </w:rPr>
      </w:pPr>
      <w:r w:rsidRPr="002B7441">
        <w:rPr>
          <w:b/>
          <w:lang w:val="en-GB"/>
        </w:rPr>
        <w:t>4.</w:t>
      </w:r>
      <w:r w:rsidRPr="002B7441">
        <w:rPr>
          <w:b/>
          <w:lang w:val="en-GB"/>
        </w:rPr>
        <w:tab/>
        <w:t xml:space="preserve">Legal basis: </w:t>
      </w:r>
      <w:r w:rsidRPr="002B7441">
        <w:rPr>
          <w:rStyle w:val="doceo-font-family-base"/>
          <w:lang w:val="en-GB"/>
        </w:rPr>
        <w:t xml:space="preserve">Article </w:t>
      </w:r>
      <w:r>
        <w:rPr>
          <w:rStyle w:val="doceo-font-family-base"/>
          <w:lang w:val="en-GB"/>
        </w:rPr>
        <w:t>11</w:t>
      </w:r>
      <w:r w:rsidRPr="002B7441">
        <w:rPr>
          <w:rStyle w:val="doceo-font-family-base"/>
          <w:lang w:val="en-GB"/>
        </w:rPr>
        <w:t>4 of the Treaty on the Functioning of the European Union</w:t>
      </w:r>
    </w:p>
    <w:p w14:paraId="405F8C2B" w14:textId="77777777" w:rsidR="00197734" w:rsidRPr="002B7441" w:rsidRDefault="00197734" w:rsidP="00197734">
      <w:pPr>
        <w:spacing w:after="240"/>
        <w:ind w:left="567" w:hanging="567"/>
        <w:jc w:val="both"/>
        <w:rPr>
          <w:i/>
          <w:lang w:val="en-GB"/>
        </w:rPr>
      </w:pPr>
      <w:r w:rsidRPr="002B7441">
        <w:rPr>
          <w:b/>
          <w:lang w:val="en-GB"/>
        </w:rPr>
        <w:t>5.</w:t>
      </w:r>
      <w:r w:rsidRPr="002B7441">
        <w:rPr>
          <w:b/>
          <w:lang w:val="en-GB"/>
        </w:rPr>
        <w:tab/>
        <w:t xml:space="preserve">Competent Parliamentary Committee: </w:t>
      </w:r>
      <w:r>
        <w:rPr>
          <w:szCs w:val="24"/>
          <w:lang w:val="en-GB"/>
        </w:rPr>
        <w:t>Committee on Fisheries (PECH)</w:t>
      </w:r>
    </w:p>
    <w:p w14:paraId="2C9129EF" w14:textId="77777777" w:rsidR="00197734" w:rsidRPr="002B7441" w:rsidRDefault="00197734" w:rsidP="00197734">
      <w:pPr>
        <w:tabs>
          <w:tab w:val="left" w:pos="567"/>
        </w:tabs>
        <w:spacing w:after="200" w:line="276" w:lineRule="auto"/>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accepts all amendments.</w:t>
      </w:r>
    </w:p>
    <w:p w14:paraId="39A2EDEF" w14:textId="0B13134D" w:rsidR="00197734" w:rsidRDefault="00197734">
      <w:pPr>
        <w:spacing w:after="200" w:line="276" w:lineRule="auto"/>
        <w:rPr>
          <w:color w:val="000000"/>
          <w:szCs w:val="24"/>
          <w:lang w:val="en-GB"/>
        </w:rPr>
      </w:pPr>
      <w:r>
        <w:rPr>
          <w:color w:val="000000"/>
          <w:szCs w:val="24"/>
          <w:lang w:val="en-GB"/>
        </w:rPr>
        <w:br w:type="page"/>
      </w:r>
    </w:p>
    <w:p w14:paraId="3184F13E" w14:textId="77777777" w:rsidR="00BD01EA" w:rsidRPr="009B1FF1" w:rsidRDefault="00BD01EA" w:rsidP="00BD01EA">
      <w:pPr>
        <w:spacing w:after="240" w:line="240" w:lineRule="auto"/>
        <w:jc w:val="center"/>
        <w:rPr>
          <w:lang w:val="en-GB"/>
        </w:rPr>
      </w:pPr>
      <w:r w:rsidRPr="009B1FF1">
        <w:rPr>
          <w:b/>
          <w:lang w:val="en-GB"/>
        </w:rPr>
        <w:lastRenderedPageBreak/>
        <w:t xml:space="preserve">ORDINARY LEGISLATIVE </w:t>
      </w:r>
      <w:r w:rsidRPr="009B1FF1">
        <w:rPr>
          <w:b/>
          <w:caps/>
          <w:lang w:val="en-GB"/>
        </w:rPr>
        <w:t>procedure</w:t>
      </w:r>
      <w:r w:rsidRPr="009B1FF1">
        <w:rPr>
          <w:b/>
          <w:lang w:val="en-GB"/>
        </w:rPr>
        <w:t xml:space="preserve"> – First reading</w:t>
      </w:r>
    </w:p>
    <w:p w14:paraId="5427B841" w14:textId="77777777" w:rsidR="00BD01EA" w:rsidRPr="00DC5A4E" w:rsidRDefault="00BD01EA" w:rsidP="00BD01EA">
      <w:pPr>
        <w:spacing w:after="600" w:line="240" w:lineRule="auto"/>
        <w:jc w:val="center"/>
        <w:rPr>
          <w:b/>
          <w:bCs/>
          <w:szCs w:val="24"/>
          <w:shd w:val="clear" w:color="auto" w:fill="FFFFFF"/>
          <w:lang w:val="en-GB"/>
        </w:rPr>
      </w:pPr>
      <w:bookmarkStart w:id="5" w:name="russian"/>
      <w:r w:rsidRPr="00DA51AA">
        <w:rPr>
          <w:b/>
          <w:bCs/>
          <w:szCs w:val="24"/>
          <w:lang w:val="en-GB"/>
        </w:rPr>
        <w:t xml:space="preserve">Follow up to the </w:t>
      </w:r>
      <w:r w:rsidRPr="00DA51AA">
        <w:rPr>
          <w:b/>
          <w:lang w:val="en-GB"/>
        </w:rPr>
        <w:t>European Parliament legislative resolution</w:t>
      </w:r>
      <w:r w:rsidRPr="00DA51AA">
        <w:rPr>
          <w:b/>
          <w:bCs/>
          <w:lang w:val="en-GB"/>
        </w:rPr>
        <w:t xml:space="preserve"> </w:t>
      </w:r>
      <w:r w:rsidRPr="00DC5A4E">
        <w:rPr>
          <w:b/>
          <w:bCs/>
          <w:szCs w:val="24"/>
          <w:shd w:val="clear" w:color="auto" w:fill="FFFFFF"/>
          <w:lang w:val="en-GB"/>
        </w:rPr>
        <w:t>on the proposal for a decision of the European Parliament and of the Council on the non-recognition of Russian travel documents issued in occupied foreign regions</w:t>
      </w:r>
      <w:bookmarkEnd w:id="5"/>
    </w:p>
    <w:p w14:paraId="12D48290" w14:textId="77777777" w:rsidR="00BD01EA" w:rsidRPr="00E4375C" w:rsidRDefault="00BD01EA" w:rsidP="00BD01EA">
      <w:pPr>
        <w:spacing w:after="240"/>
        <w:ind w:left="567" w:hanging="567"/>
        <w:rPr>
          <w:lang w:val="pt-PT"/>
        </w:rPr>
      </w:pPr>
      <w:r w:rsidRPr="00E4375C">
        <w:rPr>
          <w:b/>
          <w:lang w:val="pt-PT"/>
        </w:rPr>
        <w:t>1.</w:t>
      </w:r>
      <w:r w:rsidRPr="00E4375C">
        <w:rPr>
          <w:b/>
          <w:lang w:val="pt-PT"/>
        </w:rPr>
        <w:tab/>
        <w:t xml:space="preserve">Rapporteur: </w:t>
      </w:r>
      <w:r w:rsidRPr="00E4375C">
        <w:rPr>
          <w:noProof/>
          <w:szCs w:val="24"/>
          <w:lang w:val="pt-PT"/>
        </w:rPr>
        <w:t xml:space="preserve">Juan Fernando LÓPEZ AGUILAR </w:t>
      </w:r>
      <w:r w:rsidRPr="00E4375C">
        <w:rPr>
          <w:lang w:val="pt-PT"/>
        </w:rPr>
        <w:t xml:space="preserve">(S&amp;D / </w:t>
      </w:r>
      <w:r>
        <w:rPr>
          <w:lang w:val="pt-PT"/>
        </w:rPr>
        <w:t>ES</w:t>
      </w:r>
      <w:r w:rsidRPr="00E4375C">
        <w:rPr>
          <w:lang w:val="pt-PT"/>
        </w:rPr>
        <w:t>)</w:t>
      </w:r>
    </w:p>
    <w:p w14:paraId="7DA185D5" w14:textId="77777777" w:rsidR="00BD01EA" w:rsidRPr="002B7441" w:rsidRDefault="00BD01EA" w:rsidP="00BD01EA">
      <w:pPr>
        <w:spacing w:after="240"/>
        <w:ind w:left="567" w:hanging="567"/>
        <w:jc w:val="both"/>
        <w:rPr>
          <w:lang w:val="en-GB"/>
        </w:rPr>
      </w:pPr>
      <w:r w:rsidRPr="002B7441">
        <w:rPr>
          <w:b/>
          <w:lang w:val="en-GB"/>
        </w:rPr>
        <w:t>2.</w:t>
      </w:r>
      <w:r w:rsidRPr="002B7441">
        <w:rPr>
          <w:b/>
          <w:lang w:val="en-GB"/>
        </w:rPr>
        <w:tab/>
        <w:t>Reference numbers:</w:t>
      </w:r>
      <w:r w:rsidRPr="002B7441">
        <w:rPr>
          <w:lang w:val="en-GB"/>
        </w:rPr>
        <w:t xml:space="preserve"> 202</w:t>
      </w:r>
      <w:r>
        <w:rPr>
          <w:lang w:val="en-GB"/>
        </w:rPr>
        <w:t>2</w:t>
      </w:r>
      <w:r w:rsidRPr="002B7441">
        <w:rPr>
          <w:lang w:val="en-GB"/>
        </w:rPr>
        <w:t>/0</w:t>
      </w:r>
      <w:r>
        <w:rPr>
          <w:lang w:val="en-GB"/>
        </w:rPr>
        <w:t>274</w:t>
      </w:r>
      <w:r w:rsidRPr="002B7441">
        <w:rPr>
          <w:lang w:val="en-GB"/>
        </w:rPr>
        <w:t xml:space="preserve"> (COD)</w:t>
      </w:r>
      <w:r>
        <w:rPr>
          <w:lang w:val="en-GB"/>
        </w:rPr>
        <w:t xml:space="preserve"> </w:t>
      </w:r>
      <w:r w:rsidRPr="002B7441">
        <w:rPr>
          <w:lang w:val="en-GB"/>
        </w:rPr>
        <w:t xml:space="preserve">/ </w:t>
      </w:r>
      <w:r w:rsidRPr="00A70CE1">
        <w:rPr>
          <w:lang w:val="en-GB"/>
        </w:rPr>
        <w:t>P9_TA(2022)0</w:t>
      </w:r>
      <w:r>
        <w:rPr>
          <w:lang w:val="en-GB"/>
        </w:rPr>
        <w:t>413</w:t>
      </w:r>
    </w:p>
    <w:p w14:paraId="38982D12" w14:textId="77777777" w:rsidR="00BD01EA" w:rsidRPr="002B7441" w:rsidRDefault="00BD01EA" w:rsidP="00BD01EA">
      <w:pPr>
        <w:spacing w:after="240"/>
        <w:ind w:left="567" w:hanging="567"/>
        <w:rPr>
          <w:lang w:val="en-GB"/>
        </w:rPr>
      </w:pPr>
      <w:r w:rsidRPr="002B7441">
        <w:rPr>
          <w:b/>
          <w:lang w:val="en-GB"/>
        </w:rPr>
        <w:t>3.</w:t>
      </w:r>
      <w:r w:rsidRPr="002B7441">
        <w:rPr>
          <w:b/>
          <w:lang w:val="en-GB"/>
        </w:rPr>
        <w:tab/>
        <w:t xml:space="preserve">Date of adoption of the resolution: </w:t>
      </w:r>
      <w:r>
        <w:rPr>
          <w:lang w:val="en-GB"/>
        </w:rPr>
        <w:t>24 November 2022</w:t>
      </w:r>
    </w:p>
    <w:p w14:paraId="4105EC92" w14:textId="375FA4A0" w:rsidR="00BD01EA" w:rsidRPr="002B7441" w:rsidRDefault="00BD01EA" w:rsidP="00BD01EA">
      <w:pPr>
        <w:spacing w:after="240"/>
        <w:ind w:left="567" w:hanging="567"/>
        <w:jc w:val="both"/>
        <w:rPr>
          <w:lang w:val="en-GB"/>
        </w:rPr>
      </w:pPr>
      <w:r w:rsidRPr="002B7441">
        <w:rPr>
          <w:b/>
          <w:lang w:val="en-GB"/>
        </w:rPr>
        <w:t>4.</w:t>
      </w:r>
      <w:r w:rsidRPr="002B7441">
        <w:rPr>
          <w:b/>
          <w:lang w:val="en-GB"/>
        </w:rPr>
        <w:tab/>
        <w:t xml:space="preserve">Legal basis: </w:t>
      </w:r>
      <w:r w:rsidRPr="002B7441">
        <w:rPr>
          <w:rStyle w:val="doceo-font-family-base"/>
          <w:lang w:val="en-GB"/>
        </w:rPr>
        <w:t xml:space="preserve">Article </w:t>
      </w:r>
      <w:r>
        <w:rPr>
          <w:rStyle w:val="doceo-font-family-base"/>
          <w:lang w:val="en-GB"/>
        </w:rPr>
        <w:t>77(2)(a)</w:t>
      </w:r>
      <w:r w:rsidRPr="002B7441">
        <w:rPr>
          <w:rStyle w:val="doceo-font-family-base"/>
          <w:lang w:val="en-GB"/>
        </w:rPr>
        <w:t xml:space="preserve"> </w:t>
      </w:r>
      <w:r w:rsidR="002B47B9">
        <w:rPr>
          <w:rStyle w:val="doceo-font-family-base"/>
          <w:lang w:val="en-GB"/>
        </w:rPr>
        <w:t xml:space="preserve">and (b) </w:t>
      </w:r>
      <w:r w:rsidRPr="002B7441">
        <w:rPr>
          <w:rStyle w:val="doceo-font-family-base"/>
          <w:lang w:val="en-GB"/>
        </w:rPr>
        <w:t>of the Treaty on the Functioning of the European Union</w:t>
      </w:r>
    </w:p>
    <w:p w14:paraId="1B517F7F" w14:textId="77777777" w:rsidR="00BD01EA" w:rsidRPr="002B7441" w:rsidRDefault="00BD01EA" w:rsidP="00BD01EA">
      <w:pPr>
        <w:spacing w:after="240"/>
        <w:ind w:left="567" w:hanging="567"/>
        <w:jc w:val="both"/>
        <w:rPr>
          <w:i/>
          <w:lang w:val="en-GB"/>
        </w:rPr>
      </w:pPr>
      <w:r w:rsidRPr="002B7441">
        <w:rPr>
          <w:b/>
          <w:lang w:val="en-GB"/>
        </w:rPr>
        <w:t>5.</w:t>
      </w:r>
      <w:r w:rsidRPr="002B7441">
        <w:rPr>
          <w:b/>
          <w:lang w:val="en-GB"/>
        </w:rPr>
        <w:tab/>
        <w:t xml:space="preserve">Competent Parliamentary Committee: </w:t>
      </w:r>
      <w:r>
        <w:rPr>
          <w:szCs w:val="24"/>
          <w:lang w:val="en-GB"/>
        </w:rPr>
        <w:t>Committee on Civil Liberties, Justice and Home Affairs (LIBE)</w:t>
      </w:r>
    </w:p>
    <w:p w14:paraId="2094F88A" w14:textId="77777777" w:rsidR="00BD01EA" w:rsidRPr="002B7441" w:rsidRDefault="00BD01EA" w:rsidP="00BD01EA">
      <w:pPr>
        <w:tabs>
          <w:tab w:val="left" w:pos="567"/>
        </w:tabs>
        <w:spacing w:after="200" w:line="276" w:lineRule="auto"/>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accepts all amendments.</w:t>
      </w:r>
    </w:p>
    <w:p w14:paraId="75D828B7" w14:textId="2FA17B41" w:rsidR="00BD01EA" w:rsidRDefault="00BD01EA">
      <w:pPr>
        <w:spacing w:after="200" w:line="276" w:lineRule="auto"/>
        <w:rPr>
          <w:color w:val="000000"/>
          <w:szCs w:val="24"/>
          <w:lang w:val="en-GB"/>
        </w:rPr>
      </w:pPr>
      <w:r>
        <w:rPr>
          <w:color w:val="000000"/>
          <w:szCs w:val="24"/>
          <w:lang w:val="en-GB"/>
        </w:rPr>
        <w:br w:type="page"/>
      </w:r>
    </w:p>
    <w:p w14:paraId="7D1F91D4" w14:textId="77777777" w:rsidR="00BB483D" w:rsidRPr="009B1FF1" w:rsidRDefault="00BB483D" w:rsidP="00BB483D">
      <w:pPr>
        <w:spacing w:after="240" w:line="240" w:lineRule="auto"/>
        <w:jc w:val="center"/>
        <w:rPr>
          <w:lang w:val="en-GB"/>
        </w:rPr>
      </w:pPr>
      <w:r w:rsidRPr="009B1FF1">
        <w:rPr>
          <w:b/>
          <w:lang w:val="en-GB"/>
        </w:rPr>
        <w:lastRenderedPageBreak/>
        <w:t xml:space="preserve">ORDINARY LEGISLATIVE </w:t>
      </w:r>
      <w:r w:rsidRPr="009B1FF1">
        <w:rPr>
          <w:b/>
          <w:caps/>
          <w:lang w:val="en-GB"/>
        </w:rPr>
        <w:t>procedure</w:t>
      </w:r>
      <w:r w:rsidRPr="009B1FF1">
        <w:rPr>
          <w:b/>
          <w:lang w:val="en-GB"/>
        </w:rPr>
        <w:t xml:space="preserve"> – First reading</w:t>
      </w:r>
    </w:p>
    <w:p w14:paraId="3F2A6CD3" w14:textId="77777777" w:rsidR="00BB483D" w:rsidRPr="004B2C39" w:rsidRDefault="00BB483D" w:rsidP="00BB483D">
      <w:pPr>
        <w:spacing w:after="600" w:line="240" w:lineRule="auto"/>
        <w:jc w:val="center"/>
        <w:rPr>
          <w:b/>
          <w:bCs/>
          <w:szCs w:val="24"/>
          <w:shd w:val="clear" w:color="auto" w:fill="FFFFFF"/>
          <w:lang w:val="en-GB"/>
        </w:rPr>
      </w:pPr>
      <w:bookmarkStart w:id="6" w:name="Digital"/>
      <w:r w:rsidRPr="00DA51AA">
        <w:rPr>
          <w:b/>
          <w:bCs/>
          <w:szCs w:val="24"/>
          <w:lang w:val="en-GB"/>
        </w:rPr>
        <w:t xml:space="preserve">Follow up to the </w:t>
      </w:r>
      <w:r w:rsidRPr="00DA51AA">
        <w:rPr>
          <w:b/>
          <w:lang w:val="en-GB"/>
        </w:rPr>
        <w:t>European Parliament legislative resolution</w:t>
      </w:r>
      <w:r w:rsidRPr="00DA51AA">
        <w:rPr>
          <w:b/>
          <w:bCs/>
          <w:lang w:val="en-GB"/>
        </w:rPr>
        <w:t xml:space="preserve"> </w:t>
      </w:r>
      <w:r w:rsidRPr="004B2C39">
        <w:rPr>
          <w:b/>
          <w:bCs/>
          <w:szCs w:val="24"/>
          <w:shd w:val="clear" w:color="auto" w:fill="FFFFFF"/>
          <w:lang w:val="en-GB"/>
        </w:rPr>
        <w:t>on the proposal for a decision of the European Parliament and of the Council establishing the 2030 Policy Programme “Path to the Digital Decade”</w:t>
      </w:r>
    </w:p>
    <w:bookmarkEnd w:id="6"/>
    <w:p w14:paraId="599DA967" w14:textId="77777777" w:rsidR="00BB483D" w:rsidRPr="004B2C39" w:rsidRDefault="00BB483D" w:rsidP="00BB483D">
      <w:pPr>
        <w:spacing w:after="240"/>
        <w:ind w:left="567" w:hanging="567"/>
      </w:pPr>
      <w:r w:rsidRPr="004B2C39">
        <w:rPr>
          <w:b/>
        </w:rPr>
        <w:t>1.</w:t>
      </w:r>
      <w:r w:rsidRPr="004B2C39">
        <w:rPr>
          <w:b/>
        </w:rPr>
        <w:tab/>
        <w:t xml:space="preserve">Rapporteur: </w:t>
      </w:r>
      <w:r w:rsidRPr="004B2C39">
        <w:rPr>
          <w:noProof/>
          <w:szCs w:val="24"/>
        </w:rPr>
        <w:t xml:space="preserve">Martina DLABAJOVÁ </w:t>
      </w:r>
      <w:r w:rsidRPr="004B2C39">
        <w:t xml:space="preserve">(Renew / </w:t>
      </w:r>
      <w:r>
        <w:t>CZ</w:t>
      </w:r>
      <w:r w:rsidRPr="004B2C39">
        <w:t>)</w:t>
      </w:r>
    </w:p>
    <w:p w14:paraId="1078AA97" w14:textId="77777777" w:rsidR="00BB483D" w:rsidRPr="002B7441" w:rsidRDefault="00BB483D" w:rsidP="00BB483D">
      <w:pPr>
        <w:spacing w:after="240"/>
        <w:ind w:left="567" w:hanging="567"/>
        <w:jc w:val="both"/>
        <w:rPr>
          <w:lang w:val="en-GB"/>
        </w:rPr>
      </w:pPr>
      <w:r w:rsidRPr="002B7441">
        <w:rPr>
          <w:b/>
          <w:lang w:val="en-GB"/>
        </w:rPr>
        <w:t>2.</w:t>
      </w:r>
      <w:r w:rsidRPr="002B7441">
        <w:rPr>
          <w:b/>
          <w:lang w:val="en-GB"/>
        </w:rPr>
        <w:tab/>
        <w:t>Reference numbers:</w:t>
      </w:r>
      <w:r w:rsidRPr="002B7441">
        <w:rPr>
          <w:lang w:val="en-GB"/>
        </w:rPr>
        <w:t xml:space="preserve"> 202</w:t>
      </w:r>
      <w:r>
        <w:rPr>
          <w:lang w:val="en-GB"/>
        </w:rPr>
        <w:t>1</w:t>
      </w:r>
      <w:r w:rsidRPr="002B7441">
        <w:rPr>
          <w:lang w:val="en-GB"/>
        </w:rPr>
        <w:t>/0</w:t>
      </w:r>
      <w:r>
        <w:rPr>
          <w:lang w:val="en-GB"/>
        </w:rPr>
        <w:t>293</w:t>
      </w:r>
      <w:r w:rsidRPr="002B7441">
        <w:rPr>
          <w:lang w:val="en-GB"/>
        </w:rPr>
        <w:t xml:space="preserve"> (COD)</w:t>
      </w:r>
      <w:r>
        <w:rPr>
          <w:lang w:val="en-GB"/>
        </w:rPr>
        <w:t xml:space="preserve"> </w:t>
      </w:r>
      <w:r w:rsidRPr="002B7441">
        <w:rPr>
          <w:lang w:val="en-GB"/>
        </w:rPr>
        <w:t xml:space="preserve">/ </w:t>
      </w:r>
      <w:r>
        <w:rPr>
          <w:lang w:val="en-GB"/>
        </w:rPr>
        <w:t xml:space="preserve">A9-0159/2022 / </w:t>
      </w:r>
      <w:r w:rsidRPr="00A70CE1">
        <w:rPr>
          <w:lang w:val="en-GB"/>
        </w:rPr>
        <w:t>P9_TA(2022)0</w:t>
      </w:r>
      <w:r>
        <w:rPr>
          <w:lang w:val="en-GB"/>
        </w:rPr>
        <w:t>414</w:t>
      </w:r>
    </w:p>
    <w:p w14:paraId="003511FD" w14:textId="77777777" w:rsidR="00BB483D" w:rsidRPr="002B7441" w:rsidRDefault="00BB483D" w:rsidP="00BB483D">
      <w:pPr>
        <w:spacing w:after="240"/>
        <w:ind w:left="567" w:hanging="567"/>
        <w:rPr>
          <w:lang w:val="en-GB"/>
        </w:rPr>
      </w:pPr>
      <w:r w:rsidRPr="002B7441">
        <w:rPr>
          <w:b/>
          <w:lang w:val="en-GB"/>
        </w:rPr>
        <w:t>3.</w:t>
      </w:r>
      <w:r w:rsidRPr="002B7441">
        <w:rPr>
          <w:b/>
          <w:lang w:val="en-GB"/>
        </w:rPr>
        <w:tab/>
        <w:t xml:space="preserve">Date of adoption of the resolution: </w:t>
      </w:r>
      <w:r>
        <w:rPr>
          <w:lang w:val="en-GB"/>
        </w:rPr>
        <w:t>24 November 2022</w:t>
      </w:r>
    </w:p>
    <w:p w14:paraId="0EFFD40E" w14:textId="77777777" w:rsidR="00BB483D" w:rsidRPr="002B7441" w:rsidRDefault="00BB483D" w:rsidP="00BB483D">
      <w:pPr>
        <w:spacing w:after="240"/>
        <w:ind w:left="567" w:hanging="567"/>
        <w:jc w:val="both"/>
        <w:rPr>
          <w:lang w:val="en-GB"/>
        </w:rPr>
      </w:pPr>
      <w:r w:rsidRPr="002B7441">
        <w:rPr>
          <w:b/>
          <w:lang w:val="en-GB"/>
        </w:rPr>
        <w:t>4.</w:t>
      </w:r>
      <w:r w:rsidRPr="002B7441">
        <w:rPr>
          <w:b/>
          <w:lang w:val="en-GB"/>
        </w:rPr>
        <w:tab/>
        <w:t xml:space="preserve">Legal basis: </w:t>
      </w:r>
      <w:r w:rsidRPr="002B7441">
        <w:rPr>
          <w:rStyle w:val="doceo-font-family-base"/>
          <w:lang w:val="en-GB"/>
        </w:rPr>
        <w:t xml:space="preserve">Article </w:t>
      </w:r>
      <w:r>
        <w:rPr>
          <w:rStyle w:val="doceo-font-family-base"/>
          <w:lang w:val="en-GB"/>
        </w:rPr>
        <w:t>173(3)</w:t>
      </w:r>
      <w:r w:rsidRPr="002B7441">
        <w:rPr>
          <w:rStyle w:val="doceo-font-family-base"/>
          <w:lang w:val="en-GB"/>
        </w:rPr>
        <w:t xml:space="preserve"> of the Treaty on the Functioning of the European Union</w:t>
      </w:r>
    </w:p>
    <w:p w14:paraId="0776D8F5" w14:textId="77777777" w:rsidR="00BB483D" w:rsidRPr="002B7441" w:rsidRDefault="00BB483D" w:rsidP="00BB483D">
      <w:pPr>
        <w:spacing w:after="240"/>
        <w:ind w:left="567" w:hanging="567"/>
        <w:jc w:val="both"/>
        <w:rPr>
          <w:i/>
          <w:lang w:val="en-GB"/>
        </w:rPr>
      </w:pPr>
      <w:r w:rsidRPr="002B7441">
        <w:rPr>
          <w:b/>
          <w:lang w:val="en-GB"/>
        </w:rPr>
        <w:t>5.</w:t>
      </w:r>
      <w:r w:rsidRPr="002B7441">
        <w:rPr>
          <w:b/>
          <w:lang w:val="en-GB"/>
        </w:rPr>
        <w:tab/>
        <w:t xml:space="preserve">Competent Parliamentary Committee: </w:t>
      </w:r>
      <w:r>
        <w:rPr>
          <w:szCs w:val="24"/>
          <w:lang w:val="en-GB"/>
        </w:rPr>
        <w:t>Committee on Industry, Research and Energy (ITRE)</w:t>
      </w:r>
    </w:p>
    <w:p w14:paraId="756DF5DD" w14:textId="77777777" w:rsidR="00BB483D" w:rsidRPr="002B7441" w:rsidRDefault="00BB483D" w:rsidP="00BB483D">
      <w:pPr>
        <w:tabs>
          <w:tab w:val="left" w:pos="567"/>
        </w:tabs>
        <w:spacing w:after="200" w:line="276" w:lineRule="auto"/>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accepts all amendments.</w:t>
      </w:r>
    </w:p>
    <w:p w14:paraId="61024866" w14:textId="577F709F" w:rsidR="00BB483D" w:rsidRDefault="00BB483D">
      <w:pPr>
        <w:spacing w:after="200" w:line="276" w:lineRule="auto"/>
        <w:rPr>
          <w:color w:val="000000"/>
          <w:szCs w:val="24"/>
          <w:lang w:val="en-GB"/>
        </w:rPr>
      </w:pPr>
      <w:r>
        <w:rPr>
          <w:color w:val="000000"/>
          <w:szCs w:val="24"/>
          <w:lang w:val="en-GB"/>
        </w:rPr>
        <w:br w:type="page"/>
      </w:r>
    </w:p>
    <w:p w14:paraId="12B36574" w14:textId="77777777" w:rsidR="00BB483D" w:rsidRPr="009B1FF1" w:rsidRDefault="00BB483D" w:rsidP="00BB483D">
      <w:pPr>
        <w:spacing w:after="240" w:line="240" w:lineRule="auto"/>
        <w:jc w:val="center"/>
        <w:rPr>
          <w:lang w:val="en-GB"/>
        </w:rPr>
      </w:pPr>
      <w:r>
        <w:rPr>
          <w:b/>
          <w:lang w:val="en-GB"/>
        </w:rPr>
        <w:lastRenderedPageBreak/>
        <w:t>SPECIAL</w:t>
      </w:r>
      <w:r w:rsidRPr="009B1FF1">
        <w:rPr>
          <w:b/>
          <w:lang w:val="en-GB"/>
        </w:rPr>
        <w:t xml:space="preserve"> LEGISLATIVE </w:t>
      </w:r>
      <w:r w:rsidRPr="009B1FF1">
        <w:rPr>
          <w:b/>
          <w:caps/>
          <w:lang w:val="en-GB"/>
        </w:rPr>
        <w:t>procedure</w:t>
      </w:r>
      <w:r w:rsidRPr="009B1FF1">
        <w:rPr>
          <w:b/>
          <w:lang w:val="en-GB"/>
        </w:rPr>
        <w:t xml:space="preserve"> – First reading</w:t>
      </w:r>
    </w:p>
    <w:p w14:paraId="0747C246" w14:textId="77777777" w:rsidR="00BB483D" w:rsidRPr="00B851DB" w:rsidRDefault="00BB483D" w:rsidP="00BB483D">
      <w:pPr>
        <w:spacing w:after="600" w:line="240" w:lineRule="auto"/>
        <w:jc w:val="center"/>
        <w:rPr>
          <w:b/>
          <w:bCs/>
          <w:szCs w:val="24"/>
          <w:shd w:val="clear" w:color="auto" w:fill="FFFFFF"/>
          <w:lang w:val="en-GB"/>
        </w:rPr>
      </w:pPr>
      <w:bookmarkStart w:id="7" w:name="resources"/>
      <w:r w:rsidRPr="00DA51AA">
        <w:rPr>
          <w:b/>
          <w:bCs/>
          <w:szCs w:val="24"/>
          <w:lang w:val="en-GB"/>
        </w:rPr>
        <w:t xml:space="preserve">Follow up to the </w:t>
      </w:r>
      <w:r w:rsidRPr="00DA51AA">
        <w:rPr>
          <w:b/>
          <w:lang w:val="en-GB"/>
        </w:rPr>
        <w:t>European Parliament legislative resolution</w:t>
      </w:r>
      <w:r w:rsidRPr="00DA51AA">
        <w:rPr>
          <w:b/>
          <w:bCs/>
          <w:lang w:val="en-GB"/>
        </w:rPr>
        <w:t xml:space="preserve"> </w:t>
      </w:r>
      <w:r w:rsidRPr="00B851DB">
        <w:rPr>
          <w:b/>
          <w:bCs/>
          <w:szCs w:val="24"/>
          <w:shd w:val="clear" w:color="auto" w:fill="FFFFFF"/>
          <w:lang w:val="en-GB"/>
        </w:rPr>
        <w:t>on the proposal for a Council decision amending Decision (EU, Euratom) 2020/2053 on the system of own resources of the European Union</w:t>
      </w:r>
      <w:bookmarkEnd w:id="7"/>
    </w:p>
    <w:p w14:paraId="66F4B492" w14:textId="77777777" w:rsidR="00BB483D" w:rsidRPr="004B2C39" w:rsidRDefault="00BB483D" w:rsidP="00BB483D">
      <w:pPr>
        <w:spacing w:after="240"/>
        <w:ind w:left="567" w:hanging="567"/>
      </w:pPr>
      <w:r w:rsidRPr="004B2C39">
        <w:rPr>
          <w:b/>
        </w:rPr>
        <w:t>1.</w:t>
      </w:r>
      <w:r w:rsidRPr="004B2C39">
        <w:rPr>
          <w:b/>
        </w:rPr>
        <w:tab/>
        <w:t xml:space="preserve">Rapporteur: </w:t>
      </w:r>
      <w:r w:rsidRPr="00B851DB">
        <w:rPr>
          <w:noProof/>
          <w:szCs w:val="24"/>
        </w:rPr>
        <w:t xml:space="preserve">José Manuel FERNANDES </w:t>
      </w:r>
      <w:r w:rsidRPr="004B2C39">
        <w:t>(</w:t>
      </w:r>
      <w:r>
        <w:t>EPP</w:t>
      </w:r>
      <w:r w:rsidRPr="004B2C39">
        <w:t xml:space="preserve"> / </w:t>
      </w:r>
      <w:r>
        <w:t>PT</w:t>
      </w:r>
      <w:r w:rsidRPr="004B2C39">
        <w:t>)</w:t>
      </w:r>
      <w:r>
        <w:t xml:space="preserve">, </w:t>
      </w:r>
      <w:r w:rsidRPr="00B851DB">
        <w:t>Valérie HAYER</w:t>
      </w:r>
      <w:r>
        <w:t xml:space="preserve"> (Renew / FR)</w:t>
      </w:r>
    </w:p>
    <w:p w14:paraId="54C02745" w14:textId="77777777" w:rsidR="00BB483D" w:rsidRPr="002B7441" w:rsidRDefault="00BB483D" w:rsidP="00BB483D">
      <w:pPr>
        <w:spacing w:after="240"/>
        <w:ind w:left="567" w:hanging="567"/>
        <w:jc w:val="both"/>
        <w:rPr>
          <w:lang w:val="en-GB"/>
        </w:rPr>
      </w:pPr>
      <w:r w:rsidRPr="002B7441">
        <w:rPr>
          <w:b/>
          <w:lang w:val="en-GB"/>
        </w:rPr>
        <w:t>2.</w:t>
      </w:r>
      <w:r w:rsidRPr="002B7441">
        <w:rPr>
          <w:b/>
          <w:lang w:val="en-GB"/>
        </w:rPr>
        <w:tab/>
        <w:t>Reference numbers:</w:t>
      </w:r>
      <w:r w:rsidRPr="002B7441">
        <w:rPr>
          <w:lang w:val="en-GB"/>
        </w:rPr>
        <w:t xml:space="preserve"> 202</w:t>
      </w:r>
      <w:r>
        <w:rPr>
          <w:lang w:val="en-GB"/>
        </w:rPr>
        <w:t>1</w:t>
      </w:r>
      <w:r w:rsidRPr="002B7441">
        <w:rPr>
          <w:lang w:val="en-GB"/>
        </w:rPr>
        <w:t>/0</w:t>
      </w:r>
      <w:r>
        <w:rPr>
          <w:lang w:val="en-GB"/>
        </w:rPr>
        <w:t>430</w:t>
      </w:r>
      <w:r w:rsidRPr="002B7441">
        <w:rPr>
          <w:lang w:val="en-GB"/>
        </w:rPr>
        <w:t xml:space="preserve"> (C</w:t>
      </w:r>
      <w:r>
        <w:rPr>
          <w:lang w:val="en-GB"/>
        </w:rPr>
        <w:t>NS</w:t>
      </w:r>
      <w:r w:rsidRPr="002B7441">
        <w:rPr>
          <w:lang w:val="en-GB"/>
        </w:rPr>
        <w:t>)</w:t>
      </w:r>
      <w:r>
        <w:rPr>
          <w:lang w:val="en-GB"/>
        </w:rPr>
        <w:t xml:space="preserve"> </w:t>
      </w:r>
      <w:r w:rsidRPr="002B7441">
        <w:rPr>
          <w:lang w:val="en-GB"/>
        </w:rPr>
        <w:t xml:space="preserve">/ </w:t>
      </w:r>
      <w:r>
        <w:rPr>
          <w:lang w:val="en-GB"/>
        </w:rPr>
        <w:t xml:space="preserve">A9-0266/2022 / </w:t>
      </w:r>
      <w:r w:rsidRPr="00A70CE1">
        <w:rPr>
          <w:lang w:val="en-GB"/>
        </w:rPr>
        <w:t>P9_TA(2022)0</w:t>
      </w:r>
      <w:r>
        <w:rPr>
          <w:lang w:val="en-GB"/>
        </w:rPr>
        <w:t>404</w:t>
      </w:r>
    </w:p>
    <w:p w14:paraId="6AAF60EC" w14:textId="77777777" w:rsidR="00BB483D" w:rsidRPr="002B7441" w:rsidRDefault="00BB483D" w:rsidP="00BB483D">
      <w:pPr>
        <w:spacing w:after="240"/>
        <w:ind w:left="567" w:hanging="567"/>
        <w:rPr>
          <w:lang w:val="en-GB"/>
        </w:rPr>
      </w:pPr>
      <w:r w:rsidRPr="002B7441">
        <w:rPr>
          <w:b/>
          <w:lang w:val="en-GB"/>
        </w:rPr>
        <w:t>3.</w:t>
      </w:r>
      <w:r w:rsidRPr="002B7441">
        <w:rPr>
          <w:b/>
          <w:lang w:val="en-GB"/>
        </w:rPr>
        <w:tab/>
        <w:t xml:space="preserve">Date of adoption of the resolution: </w:t>
      </w:r>
      <w:r>
        <w:rPr>
          <w:lang w:val="en-GB"/>
        </w:rPr>
        <w:t>23 November 2022</w:t>
      </w:r>
    </w:p>
    <w:p w14:paraId="65263C49" w14:textId="77777777" w:rsidR="00BB483D" w:rsidRPr="002B7441" w:rsidRDefault="00BB483D" w:rsidP="00BB483D">
      <w:pPr>
        <w:spacing w:after="240"/>
        <w:ind w:left="567" w:hanging="567"/>
        <w:jc w:val="both"/>
        <w:rPr>
          <w:lang w:val="en-GB"/>
        </w:rPr>
      </w:pPr>
      <w:r w:rsidRPr="002B7441">
        <w:rPr>
          <w:b/>
          <w:lang w:val="en-GB"/>
        </w:rPr>
        <w:t>4.</w:t>
      </w:r>
      <w:r w:rsidRPr="002B7441">
        <w:rPr>
          <w:b/>
          <w:lang w:val="en-GB"/>
        </w:rPr>
        <w:tab/>
        <w:t xml:space="preserve">Legal basis: </w:t>
      </w:r>
      <w:r w:rsidRPr="002B7441">
        <w:rPr>
          <w:rStyle w:val="doceo-font-family-base"/>
          <w:lang w:val="en-GB"/>
        </w:rPr>
        <w:t xml:space="preserve">Article </w:t>
      </w:r>
      <w:r>
        <w:rPr>
          <w:rStyle w:val="doceo-font-family-base"/>
          <w:lang w:val="en-GB"/>
        </w:rPr>
        <w:t>311</w:t>
      </w:r>
      <w:r w:rsidRPr="002B7441">
        <w:rPr>
          <w:rStyle w:val="doceo-font-family-base"/>
          <w:lang w:val="en-GB"/>
        </w:rPr>
        <w:t xml:space="preserve"> of the Treaty on the Functioning of the European Union</w:t>
      </w:r>
    </w:p>
    <w:p w14:paraId="06E3B4B5" w14:textId="77777777" w:rsidR="00BB483D" w:rsidRPr="002B7441" w:rsidRDefault="00BB483D" w:rsidP="00BB483D">
      <w:pPr>
        <w:spacing w:after="240"/>
        <w:ind w:left="567" w:hanging="567"/>
        <w:jc w:val="both"/>
        <w:rPr>
          <w:i/>
          <w:lang w:val="en-GB"/>
        </w:rPr>
      </w:pPr>
      <w:r w:rsidRPr="002B7441">
        <w:rPr>
          <w:b/>
          <w:lang w:val="en-GB"/>
        </w:rPr>
        <w:t>5.</w:t>
      </w:r>
      <w:r w:rsidRPr="002B7441">
        <w:rPr>
          <w:b/>
          <w:lang w:val="en-GB"/>
        </w:rPr>
        <w:tab/>
        <w:t xml:space="preserve">Competent Parliamentary Committee: </w:t>
      </w:r>
      <w:r>
        <w:rPr>
          <w:szCs w:val="24"/>
          <w:lang w:val="en-GB"/>
        </w:rPr>
        <w:t>Committee on Budgets (BUDG)</w:t>
      </w:r>
    </w:p>
    <w:p w14:paraId="689844B7" w14:textId="77777777" w:rsidR="00BB483D" w:rsidRPr="002B7441" w:rsidRDefault="00BB483D" w:rsidP="00BB483D">
      <w:pPr>
        <w:tabs>
          <w:tab w:val="left" w:pos="567"/>
        </w:tabs>
        <w:spacing w:after="200" w:line="276" w:lineRule="auto"/>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some</w:t>
      </w:r>
      <w:r w:rsidRPr="002B7441">
        <w:rPr>
          <w:color w:val="000000"/>
          <w:szCs w:val="24"/>
          <w:lang w:val="en-GB"/>
        </w:rPr>
        <w:t xml:space="preserve"> amendments.</w:t>
      </w:r>
    </w:p>
    <w:p w14:paraId="01605BBC" w14:textId="77777777" w:rsidR="00D5083A" w:rsidRDefault="00D5083A" w:rsidP="00D5083A">
      <w:pPr>
        <w:spacing w:after="120"/>
        <w:jc w:val="both"/>
        <w:rPr>
          <w:lang w:val="en-IE"/>
        </w:rPr>
      </w:pPr>
      <w:r w:rsidRPr="16AA9253">
        <w:rPr>
          <w:lang w:val="en-US"/>
        </w:rPr>
        <w:t xml:space="preserve">The European Parliament </w:t>
      </w:r>
      <w:r w:rsidRPr="16AA9253">
        <w:rPr>
          <w:lang w:val="en-IE"/>
        </w:rPr>
        <w:t>considers the Commission proposal as an accurate operationalisation of the first step spelled out in the roadmap of the Interinstitutional Agreement towards the introduction of new own resources and calls for swift endorsement of the Commission proposal with only a few amendments. Overall, the Commission welcomes the opinion of the European Parliament as it strongly supports the Commission proposals. However, it would suggest not to accept the following changes:</w:t>
      </w:r>
    </w:p>
    <w:p w14:paraId="254A86BF" w14:textId="77777777" w:rsidR="00D5083A" w:rsidRPr="008D5ED6" w:rsidRDefault="00D5083A" w:rsidP="00D5083A">
      <w:pPr>
        <w:pStyle w:val="Text1"/>
        <w:numPr>
          <w:ilvl w:val="0"/>
          <w:numId w:val="46"/>
        </w:numPr>
        <w:spacing w:after="120"/>
        <w:rPr>
          <w:b/>
          <w:i/>
          <w:szCs w:val="24"/>
          <w:lang w:val="en-IE"/>
        </w:rPr>
      </w:pPr>
      <w:r>
        <w:rPr>
          <w:b/>
          <w:i/>
          <w:szCs w:val="24"/>
          <w:lang w:val="en-IE"/>
        </w:rPr>
        <w:t>Amendments that include r</w:t>
      </w:r>
      <w:r w:rsidRPr="008D5ED6">
        <w:rPr>
          <w:b/>
          <w:i/>
          <w:szCs w:val="24"/>
          <w:lang w:val="en-IE"/>
        </w:rPr>
        <w:t>eference</w:t>
      </w:r>
      <w:r>
        <w:rPr>
          <w:b/>
          <w:i/>
          <w:szCs w:val="24"/>
          <w:lang w:val="en-IE"/>
        </w:rPr>
        <w:t>s</w:t>
      </w:r>
      <w:r w:rsidRPr="008D5ED6">
        <w:rPr>
          <w:b/>
          <w:i/>
          <w:szCs w:val="24"/>
          <w:lang w:val="en-IE"/>
        </w:rPr>
        <w:t xml:space="preserve"> to the Inter</w:t>
      </w:r>
      <w:r>
        <w:rPr>
          <w:b/>
          <w:i/>
          <w:szCs w:val="24"/>
          <w:lang w:val="en-IE"/>
        </w:rPr>
        <w:t>i</w:t>
      </w:r>
      <w:r w:rsidRPr="008D5ED6">
        <w:rPr>
          <w:b/>
          <w:i/>
          <w:szCs w:val="24"/>
          <w:lang w:val="en-IE"/>
        </w:rPr>
        <w:t>nstitutional Agreement of 16 December 2020</w:t>
      </w:r>
    </w:p>
    <w:p w14:paraId="372007FB" w14:textId="77777777" w:rsidR="00D5083A" w:rsidRDefault="00D5083A" w:rsidP="00D5083A">
      <w:pPr>
        <w:pStyle w:val="Text1"/>
        <w:spacing w:after="120"/>
        <w:ind w:left="0"/>
        <w:rPr>
          <w:szCs w:val="24"/>
          <w:lang w:val="en-IE"/>
        </w:rPr>
      </w:pPr>
      <w:r w:rsidRPr="008D5ED6">
        <w:rPr>
          <w:szCs w:val="24"/>
          <w:lang w:val="en-IE"/>
        </w:rPr>
        <w:t>The Commission takes note of the proposed amendments</w:t>
      </w:r>
      <w:r>
        <w:rPr>
          <w:szCs w:val="24"/>
          <w:lang w:val="en-IE"/>
        </w:rPr>
        <w:t xml:space="preserve"> 1 to 3 clarifying elements of the Interinstitutional Agreement</w:t>
      </w:r>
      <w:r w:rsidRPr="008D5ED6">
        <w:rPr>
          <w:szCs w:val="24"/>
          <w:lang w:val="en-IE"/>
        </w:rPr>
        <w:t>. In a Communication on the ‘next generation of own resources for the EU Budget’</w:t>
      </w:r>
      <w:r w:rsidRPr="008D5ED6">
        <w:rPr>
          <w:rStyle w:val="FootnoteReference"/>
          <w:szCs w:val="24"/>
          <w:lang w:val="en-IE"/>
        </w:rPr>
        <w:footnoteReference w:id="1"/>
      </w:r>
      <w:r w:rsidRPr="008D5ED6">
        <w:rPr>
          <w:szCs w:val="24"/>
          <w:lang w:val="en-IE"/>
        </w:rPr>
        <w:t>, the Commission committed in December 2021 to advance the proposals for a second basket of new own resources by one year to 2023, compared to the timeline set out in the Interinstitutional Agreement (IIA). Furthermore, recital 2 of the Commission proposal already quotes the most important elements of the IIA.</w:t>
      </w:r>
    </w:p>
    <w:p w14:paraId="62DF03AB" w14:textId="77777777" w:rsidR="00D5083A" w:rsidRPr="008D5ED6" w:rsidRDefault="00D5083A" w:rsidP="00D5083A">
      <w:pPr>
        <w:pStyle w:val="Text1"/>
        <w:numPr>
          <w:ilvl w:val="0"/>
          <w:numId w:val="46"/>
        </w:numPr>
        <w:spacing w:after="120"/>
        <w:rPr>
          <w:b/>
          <w:bCs/>
          <w:i/>
          <w:iCs/>
          <w:szCs w:val="24"/>
          <w:lang w:val="en-IE"/>
        </w:rPr>
      </w:pPr>
      <w:r>
        <w:rPr>
          <w:b/>
          <w:bCs/>
          <w:i/>
          <w:iCs/>
          <w:szCs w:val="24"/>
          <w:lang w:val="en-IE"/>
        </w:rPr>
        <w:t>Amendment committing the Commission to propose a digital levy or similar measure in case of a lack of progress as regards the implementation of the OECD/G20 IF Pillar 1 agreement</w:t>
      </w:r>
    </w:p>
    <w:p w14:paraId="209CAF02" w14:textId="4AE87F70" w:rsidR="00D5083A" w:rsidRDefault="00D5083A" w:rsidP="00D5083A">
      <w:pPr>
        <w:pStyle w:val="Text1"/>
        <w:spacing w:after="120"/>
        <w:ind w:left="0"/>
        <w:rPr>
          <w:szCs w:val="24"/>
          <w:lang w:val="en-IE"/>
        </w:rPr>
      </w:pPr>
      <w:r w:rsidRPr="008D5ED6">
        <w:rPr>
          <w:szCs w:val="24"/>
          <w:lang w:val="en-IE"/>
        </w:rPr>
        <w:t>According to amendments 6 and 10, the Commission would be legally bound to propose a new own resource in connection with the single market, such as a digital levy or a similar measure, in order to generate revenues by 2026 if by the end of 2023 the process of ratification of the Multilateral Convention implementing Pillar 1 of the OECD/</w:t>
      </w:r>
      <w:r>
        <w:rPr>
          <w:szCs w:val="24"/>
          <w:lang w:val="en-IE"/>
        </w:rPr>
        <w:t xml:space="preserve"> </w:t>
      </w:r>
      <w:r w:rsidRPr="008D5ED6">
        <w:rPr>
          <w:szCs w:val="24"/>
          <w:lang w:val="en-IE"/>
        </w:rPr>
        <w:t xml:space="preserve">G20 IF </w:t>
      </w:r>
      <w:r>
        <w:rPr>
          <w:szCs w:val="24"/>
          <w:lang w:val="en-IE"/>
        </w:rPr>
        <w:t>(</w:t>
      </w:r>
      <w:r>
        <w:t xml:space="preserve">Organisation for Economic Co-operation and Development and the G20 Inclusive Framework) </w:t>
      </w:r>
      <w:r w:rsidRPr="008D5ED6">
        <w:rPr>
          <w:szCs w:val="24"/>
          <w:lang w:val="en-IE"/>
        </w:rPr>
        <w:t>Agreement has not started in a critical mass of countries.</w:t>
      </w:r>
      <w:r>
        <w:rPr>
          <w:szCs w:val="24"/>
          <w:lang w:val="en-IE"/>
        </w:rPr>
        <w:t xml:space="preserve"> </w:t>
      </w:r>
      <w:r w:rsidRPr="008D5ED6">
        <w:rPr>
          <w:szCs w:val="24"/>
          <w:lang w:val="en-IE"/>
        </w:rPr>
        <w:t>The Commission will carefully monitor the process of ratification of the Multilateral Convention implementing Pillar 1 of the OECD/G20 IF Agreement and will take appropriate measures in relation to own resources in case Pillar 1 will not succeed. However, an automatic obligation to propose a new own resource, such as digital levy or a similar measure, if the ratification has not started in a critical mass of countries by the end of 2023, would interfere with the Commission’s right of initiative.</w:t>
      </w:r>
    </w:p>
    <w:p w14:paraId="35F2AB2E" w14:textId="2933F29A" w:rsidR="00D5083A" w:rsidRPr="008D5ED6" w:rsidRDefault="00D5083A" w:rsidP="00D5083A">
      <w:pPr>
        <w:pStyle w:val="Text1"/>
        <w:numPr>
          <w:ilvl w:val="0"/>
          <w:numId w:val="46"/>
        </w:numPr>
        <w:spacing w:after="120"/>
        <w:rPr>
          <w:b/>
          <w:i/>
          <w:szCs w:val="24"/>
          <w:lang w:val="en-IE"/>
        </w:rPr>
      </w:pPr>
      <w:r>
        <w:rPr>
          <w:b/>
          <w:i/>
          <w:szCs w:val="24"/>
          <w:lang w:val="en-IE"/>
        </w:rPr>
        <w:lastRenderedPageBreak/>
        <w:t>Amendment to increase the call rate for CBAM (</w:t>
      </w:r>
      <w:r w:rsidRPr="00D5083A">
        <w:rPr>
          <w:b/>
          <w:i/>
          <w:szCs w:val="24"/>
        </w:rPr>
        <w:t>Carbon Border Adjustment Mechanism</w:t>
      </w:r>
      <w:r>
        <w:rPr>
          <w:b/>
          <w:i/>
          <w:szCs w:val="24"/>
        </w:rPr>
        <w:t>)</w:t>
      </w:r>
      <w:r>
        <w:rPr>
          <w:b/>
          <w:i/>
          <w:szCs w:val="24"/>
          <w:lang w:val="en-IE"/>
        </w:rPr>
        <w:t xml:space="preserve"> revenues</w:t>
      </w:r>
    </w:p>
    <w:p w14:paraId="399DDA2E" w14:textId="645100DB" w:rsidR="00D5083A" w:rsidRDefault="00D5083A" w:rsidP="00D5083A">
      <w:pPr>
        <w:pStyle w:val="Text1"/>
        <w:spacing w:after="120"/>
        <w:ind w:left="0"/>
        <w:rPr>
          <w:szCs w:val="24"/>
          <w:lang w:val="en-IE"/>
        </w:rPr>
      </w:pPr>
      <w:r w:rsidRPr="008D5ED6">
        <w:rPr>
          <w:szCs w:val="24"/>
          <w:lang w:val="en-IE"/>
        </w:rPr>
        <w:t>According to amendment 9, 100% of the revenues from the sale of CBAM certificates would be allocated to the EU Budget against 75% in the Commission proposal.</w:t>
      </w:r>
      <w:r>
        <w:rPr>
          <w:szCs w:val="24"/>
          <w:lang w:val="en-IE"/>
        </w:rPr>
        <w:t xml:space="preserve"> </w:t>
      </w:r>
      <w:r w:rsidRPr="008D5ED6">
        <w:rPr>
          <w:szCs w:val="24"/>
          <w:lang w:val="en-IE"/>
        </w:rPr>
        <w:t>As the issues of collection of CBAM revenues and financing of CBAM operations are not settled yet, it seems premature to agree with the approach proposed by the Parliament resulting in Member States not retaining any share of the revenue</w:t>
      </w:r>
      <w:r>
        <w:rPr>
          <w:szCs w:val="24"/>
          <w:lang w:val="en-IE"/>
        </w:rPr>
        <w:t>, but the issue may need to be discussed during the negotiations on the Own Resource Decision after the conclusion of the negotiations on CBAM.</w:t>
      </w:r>
    </w:p>
    <w:p w14:paraId="77C7E1B6" w14:textId="77777777" w:rsidR="00D5083A" w:rsidRPr="008D5ED6" w:rsidRDefault="00D5083A" w:rsidP="00D5083A">
      <w:pPr>
        <w:pStyle w:val="Text1"/>
        <w:numPr>
          <w:ilvl w:val="0"/>
          <w:numId w:val="46"/>
        </w:numPr>
        <w:spacing w:after="120"/>
        <w:rPr>
          <w:b/>
          <w:i/>
          <w:szCs w:val="24"/>
          <w:lang w:val="en-IE"/>
        </w:rPr>
      </w:pPr>
      <w:r>
        <w:rPr>
          <w:b/>
          <w:i/>
          <w:szCs w:val="24"/>
          <w:lang w:val="en-IE"/>
        </w:rPr>
        <w:t xml:space="preserve">Amendment to mention OECD Pillar One revenue estimates </w:t>
      </w:r>
    </w:p>
    <w:p w14:paraId="4F107521" w14:textId="5FFD9ECA" w:rsidR="007C6457" w:rsidRPr="00D5083A" w:rsidRDefault="00D5083A" w:rsidP="00D5083A">
      <w:pPr>
        <w:pStyle w:val="Text1"/>
        <w:spacing w:after="120"/>
        <w:ind w:left="0"/>
        <w:rPr>
          <w:color w:val="000000"/>
          <w:szCs w:val="24"/>
          <w:lang w:val="en-IE"/>
        </w:rPr>
      </w:pPr>
      <w:r w:rsidRPr="58ED2AD6">
        <w:rPr>
          <w:lang w:val="en-IE"/>
        </w:rPr>
        <w:t>The Parliament would like to explicitly mention the amount expected to be generated by the residual profit based own resource in a new recital (amendment 7)</w:t>
      </w:r>
      <w:r w:rsidRPr="58ED2AD6">
        <w:rPr>
          <w:rStyle w:val="FootnoteReference"/>
        </w:rPr>
        <w:footnoteReference w:id="2"/>
      </w:r>
      <w:r w:rsidRPr="58ED2AD6">
        <w:rPr>
          <w:lang w:val="en-IE"/>
        </w:rPr>
        <w:t xml:space="preserve">. The Commission considers that the inclusion of revenue estimates in a recital seems not to be appropriate as there is no link to the content of the corresponding articles. Moreover, the estimate for the residual profit based own resource is particularly volatile given that the underlying Multilateral Convention is still being negotiated at OECD/G20 </w:t>
      </w:r>
      <w:r w:rsidRPr="04416E7F">
        <w:rPr>
          <w:lang w:val="en-IE"/>
        </w:rPr>
        <w:t xml:space="preserve">Inclusive Framework </w:t>
      </w:r>
      <w:r w:rsidRPr="58ED2AD6">
        <w:rPr>
          <w:lang w:val="en-IE"/>
        </w:rPr>
        <w:t>level.</w:t>
      </w:r>
    </w:p>
    <w:p w14:paraId="027D57EC" w14:textId="77777777" w:rsidR="008E5CDC" w:rsidRDefault="008E5CDC">
      <w:pPr>
        <w:spacing w:after="200" w:line="276" w:lineRule="auto"/>
        <w:rPr>
          <w:szCs w:val="24"/>
          <w:lang w:val="en-IE"/>
        </w:rPr>
      </w:pPr>
      <w:r>
        <w:rPr>
          <w:szCs w:val="24"/>
          <w:lang w:val="en-IE"/>
        </w:rPr>
        <w:br w:type="page"/>
      </w:r>
    </w:p>
    <w:p w14:paraId="4F05E7F2" w14:textId="77777777" w:rsidR="00C10B8E" w:rsidRPr="00135201" w:rsidRDefault="00C10B8E" w:rsidP="00C10B8E">
      <w:pPr>
        <w:spacing w:after="200" w:line="276" w:lineRule="auto"/>
        <w:jc w:val="center"/>
        <w:rPr>
          <w:szCs w:val="24"/>
          <w:lang w:val="en-IE"/>
        </w:rPr>
      </w:pPr>
    </w:p>
    <w:p w14:paraId="7AAD7343" w14:textId="77777777" w:rsidR="00B71FF0" w:rsidRPr="00EE64E6" w:rsidRDefault="00B71FF0" w:rsidP="00B71FF0">
      <w:pPr>
        <w:spacing w:before="5040" w:line="240" w:lineRule="auto"/>
        <w:jc w:val="center"/>
        <w:rPr>
          <w:b/>
          <w:sz w:val="48"/>
          <w:lang w:val="en-GB"/>
        </w:rPr>
      </w:pPr>
      <w:bookmarkStart w:id="8" w:name="PARTTWO"/>
      <w:r w:rsidRPr="00EE64E6">
        <w:rPr>
          <w:b/>
          <w:sz w:val="48"/>
          <w:lang w:val="en-GB"/>
        </w:rPr>
        <w:t>Part Two</w:t>
      </w:r>
      <w:r w:rsidRPr="00EE64E6">
        <w:rPr>
          <w:lang w:val="en-GB"/>
        </w:rPr>
        <w:br/>
      </w:r>
      <w:r w:rsidRPr="00EE64E6">
        <w:rPr>
          <w:b/>
          <w:sz w:val="48"/>
          <w:lang w:val="en-GB"/>
        </w:rPr>
        <w:t>Non-legislative resolutions</w:t>
      </w:r>
    </w:p>
    <w:bookmarkEnd w:id="8"/>
    <w:p w14:paraId="51B4AB06" w14:textId="77777777" w:rsidR="007A1930" w:rsidRDefault="007A1930" w:rsidP="00B71FF0">
      <w:pPr>
        <w:spacing w:after="600" w:line="240" w:lineRule="auto"/>
        <w:jc w:val="center"/>
        <w:rPr>
          <w:lang w:val="en-GB"/>
        </w:rPr>
      </w:pPr>
    </w:p>
    <w:p w14:paraId="6B2BC70D" w14:textId="5051015D" w:rsidR="00B71FF0" w:rsidRDefault="00B71FF0" w:rsidP="00B71FF0">
      <w:pPr>
        <w:spacing w:after="600" w:line="240" w:lineRule="auto"/>
        <w:jc w:val="center"/>
        <w:rPr>
          <w:b/>
          <w:sz w:val="22"/>
          <w:lang w:val="en-GB"/>
        </w:rPr>
      </w:pPr>
      <w:r w:rsidRPr="00EE64E6">
        <w:rPr>
          <w:lang w:val="en-GB"/>
        </w:rPr>
        <w:br w:type="page"/>
      </w:r>
      <w:r w:rsidRPr="00EE64E6">
        <w:rPr>
          <w:b/>
          <w:sz w:val="22"/>
          <w:lang w:val="en-GB"/>
        </w:rPr>
        <w:lastRenderedPageBreak/>
        <w:t xml:space="preserve">THE COMMISSION DOES NOT INTEND TO RESPOND FORMALLY TO THE FOLLOWING NON-LEGISLATIVE RESOLUTIONS, ADOPTED BY THE </w:t>
      </w:r>
      <w:r w:rsidR="008600BB">
        <w:rPr>
          <w:b/>
          <w:sz w:val="22"/>
          <w:lang w:val="en-GB"/>
        </w:rPr>
        <w:br/>
      </w:r>
      <w:r w:rsidRPr="00EE64E6">
        <w:rPr>
          <w:b/>
          <w:sz w:val="22"/>
          <w:lang w:val="en-GB"/>
        </w:rPr>
        <w:t xml:space="preserve">EUROPEAN </w:t>
      </w:r>
      <w:r w:rsidRPr="00C44E52">
        <w:rPr>
          <w:b/>
          <w:sz w:val="22"/>
          <w:lang w:val="en-GB"/>
        </w:rPr>
        <w:t xml:space="preserve">PARLIAMENT DURING THE </w:t>
      </w:r>
      <w:r w:rsidR="00343DD6">
        <w:rPr>
          <w:b/>
          <w:sz w:val="22"/>
          <w:lang w:val="en-GB"/>
        </w:rPr>
        <w:t xml:space="preserve">NOVEMBER I AND </w:t>
      </w:r>
      <w:r w:rsidR="0049007F">
        <w:rPr>
          <w:b/>
          <w:sz w:val="22"/>
          <w:lang w:val="en-GB"/>
        </w:rPr>
        <w:t>NOVEMBER</w:t>
      </w:r>
      <w:r w:rsidR="000F6B0B">
        <w:rPr>
          <w:b/>
          <w:sz w:val="22"/>
          <w:lang w:val="en-GB"/>
        </w:rPr>
        <w:t xml:space="preserve"> I</w:t>
      </w:r>
      <w:r w:rsidR="00C906F9">
        <w:rPr>
          <w:b/>
          <w:sz w:val="22"/>
          <w:lang w:val="en-GB"/>
        </w:rPr>
        <w:t>I</w:t>
      </w:r>
      <w:r w:rsidR="003C6DA8" w:rsidRPr="00C44E52">
        <w:rPr>
          <w:b/>
          <w:sz w:val="22"/>
          <w:lang w:val="en-GB"/>
        </w:rPr>
        <w:t xml:space="preserve"> 20</w:t>
      </w:r>
      <w:r w:rsidR="000729D8">
        <w:rPr>
          <w:b/>
          <w:sz w:val="22"/>
          <w:lang w:val="en-GB"/>
        </w:rPr>
        <w:t>2</w:t>
      </w:r>
      <w:r w:rsidR="003349DD">
        <w:rPr>
          <w:b/>
          <w:sz w:val="22"/>
          <w:lang w:val="en-GB"/>
        </w:rPr>
        <w:t>2</w:t>
      </w:r>
      <w:r w:rsidR="003C6DA8" w:rsidRPr="00C44E52">
        <w:rPr>
          <w:b/>
          <w:sz w:val="22"/>
          <w:lang w:val="en-GB"/>
        </w:rPr>
        <w:t xml:space="preserve"> </w:t>
      </w:r>
      <w:r w:rsidRPr="00C44E52">
        <w:rPr>
          <w:b/>
          <w:sz w:val="22"/>
          <w:lang w:val="en-GB"/>
        </w:rPr>
        <w:t>PART-SESSION</w:t>
      </w:r>
      <w:r w:rsidR="00343DD6">
        <w:rPr>
          <w:b/>
          <w:sz w:val="22"/>
          <w:lang w:val="en-GB"/>
        </w:rPr>
        <w:t>S</w:t>
      </w:r>
    </w:p>
    <w:p w14:paraId="70ADE8A5" w14:textId="77777777" w:rsidR="00D43530" w:rsidRPr="00D43530" w:rsidRDefault="00D43530" w:rsidP="00D43530">
      <w:pPr>
        <w:pStyle w:val="ListParagraph"/>
        <w:numPr>
          <w:ilvl w:val="0"/>
          <w:numId w:val="45"/>
        </w:numPr>
        <w:spacing w:line="240" w:lineRule="auto"/>
        <w:jc w:val="both"/>
        <w:rPr>
          <w:lang w:val="en-GB"/>
        </w:rPr>
      </w:pPr>
      <w:r w:rsidRPr="00D43530">
        <w:rPr>
          <w:noProof/>
          <w:lang w:val="en-GB"/>
        </w:rPr>
        <w:t>E-sport and videogames (2022/2027 (INI))</w:t>
      </w:r>
    </w:p>
    <w:p w14:paraId="5AC2FEFF" w14:textId="77777777" w:rsidR="00D43530" w:rsidRPr="009341D5" w:rsidRDefault="00D43530" w:rsidP="00D43530">
      <w:pPr>
        <w:ind w:left="720"/>
      </w:pPr>
      <w:r w:rsidRPr="009341D5">
        <w:t xml:space="preserve">EP: </w:t>
      </w:r>
      <w:r w:rsidRPr="009341D5">
        <w:rPr>
          <w:noProof/>
        </w:rPr>
        <w:t>A9-0244/2022</w:t>
      </w:r>
      <w:r w:rsidRPr="009341D5">
        <w:t xml:space="preserve"> </w:t>
      </w:r>
    </w:p>
    <w:p w14:paraId="05BD5CA0" w14:textId="77777777" w:rsidR="00D43530" w:rsidRPr="009341D5" w:rsidRDefault="00D43530" w:rsidP="00D43530">
      <w:pPr>
        <w:ind w:left="720"/>
      </w:pPr>
      <w:r w:rsidRPr="009341D5">
        <w:t xml:space="preserve">Rapporteur: </w:t>
      </w:r>
      <w:r w:rsidRPr="009341D5">
        <w:rPr>
          <w:noProof/>
        </w:rPr>
        <w:t>Laurence FARRENG</w:t>
      </w:r>
    </w:p>
    <w:p w14:paraId="4C970D63" w14:textId="77777777" w:rsidR="00D43530" w:rsidRPr="009341D5" w:rsidRDefault="00D43530" w:rsidP="00D43530">
      <w:pPr>
        <w:ind w:left="720"/>
      </w:pPr>
      <w:r w:rsidRPr="009341D5">
        <w:t xml:space="preserve">Date: </w:t>
      </w:r>
      <w:r w:rsidRPr="009341D5">
        <w:rPr>
          <w:noProof/>
        </w:rPr>
        <w:t>10-11-2022</w:t>
      </w:r>
    </w:p>
    <w:p w14:paraId="2C8E0783" w14:textId="612AA105" w:rsidR="00343DD6" w:rsidRPr="00D43530" w:rsidRDefault="00D43530" w:rsidP="00D43530">
      <w:pPr>
        <w:spacing w:after="120" w:line="240" w:lineRule="auto"/>
        <w:ind w:left="720"/>
        <w:jc w:val="both"/>
        <w:rPr>
          <w:noProof/>
          <w:lang w:val="en-GB"/>
        </w:rPr>
      </w:pPr>
      <w:r w:rsidRPr="00D43530">
        <w:rPr>
          <w:lang w:val="en-GB"/>
        </w:rPr>
        <w:t xml:space="preserve">Competence: </w:t>
      </w:r>
      <w:r w:rsidRPr="00D43530">
        <w:rPr>
          <w:noProof/>
          <w:lang w:val="en-GB"/>
        </w:rPr>
        <w:t>Thierry BRETON, Margrethe VESTAGER</w:t>
      </w:r>
    </w:p>
    <w:p w14:paraId="3B702664" w14:textId="0A638E78" w:rsidR="00D43530" w:rsidRDefault="00D43530" w:rsidP="00BA23AF">
      <w:pPr>
        <w:spacing w:after="240"/>
        <w:jc w:val="both"/>
        <w:rPr>
          <w:szCs w:val="24"/>
          <w:lang w:val="en-GB" w:eastAsia="en-US"/>
        </w:rPr>
      </w:pPr>
      <w:r w:rsidRPr="00BA23AF">
        <w:rPr>
          <w:szCs w:val="24"/>
          <w:lang w:val="en-GB" w:eastAsia="en-US"/>
        </w:rPr>
        <w:t>Reason:</w:t>
      </w:r>
      <w:r w:rsidR="00BA23AF">
        <w:rPr>
          <w:szCs w:val="24"/>
          <w:lang w:val="en-GB" w:eastAsia="en-US"/>
        </w:rPr>
        <w:t xml:space="preserve"> </w:t>
      </w:r>
      <w:r w:rsidR="00BA23AF" w:rsidRPr="0049007F">
        <w:rPr>
          <w:szCs w:val="24"/>
          <w:lang w:val="en-GB" w:eastAsia="en-US"/>
        </w:rPr>
        <w:t xml:space="preserve">The Commission will not be responding formally to the requests addressed in the resolution as they were comprehensively addressed in plenary by Commissioner </w:t>
      </w:r>
      <w:r w:rsidR="00BA23AF">
        <w:rPr>
          <w:szCs w:val="24"/>
          <w:lang w:val="en-GB" w:eastAsia="en-US"/>
        </w:rPr>
        <w:t>Breton</w:t>
      </w:r>
      <w:r w:rsidR="00BA23AF" w:rsidRPr="00BA23AF">
        <w:rPr>
          <w:i/>
          <w:iCs/>
          <w:lang w:val="en-GB" w:eastAsia="en-US"/>
        </w:rPr>
        <w:t>.</w:t>
      </w:r>
    </w:p>
    <w:p w14:paraId="365AC1C4" w14:textId="5A55E70F" w:rsidR="0049007F" w:rsidRPr="0049007F" w:rsidRDefault="0049007F" w:rsidP="0049007F">
      <w:pPr>
        <w:numPr>
          <w:ilvl w:val="0"/>
          <w:numId w:val="45"/>
        </w:numPr>
        <w:spacing w:line="240" w:lineRule="auto"/>
        <w:jc w:val="both"/>
        <w:rPr>
          <w:szCs w:val="24"/>
          <w:lang w:val="en-GB" w:eastAsia="en-US"/>
        </w:rPr>
      </w:pPr>
      <w:r w:rsidRPr="0049007F">
        <w:rPr>
          <w:szCs w:val="24"/>
          <w:lang w:val="en-GB" w:eastAsia="en-US"/>
        </w:rPr>
        <w:t>Recognising the Russian Federation as a state sponsor of terrorism (2022/2896 (RSP))</w:t>
      </w:r>
    </w:p>
    <w:p w14:paraId="52C84927" w14:textId="77777777" w:rsidR="0049007F" w:rsidRPr="009341D5" w:rsidRDefault="0049007F" w:rsidP="0049007F">
      <w:pPr>
        <w:ind w:firstLine="720"/>
        <w:jc w:val="both"/>
        <w:rPr>
          <w:rFonts w:eastAsiaTheme="minorHAnsi"/>
          <w:szCs w:val="24"/>
          <w:lang w:eastAsia="en-US"/>
        </w:rPr>
      </w:pPr>
      <w:r w:rsidRPr="009341D5">
        <w:rPr>
          <w:szCs w:val="24"/>
          <w:lang w:eastAsia="en-US"/>
        </w:rPr>
        <w:t>EP: RC9-0482/2022</w:t>
      </w:r>
    </w:p>
    <w:p w14:paraId="68AB4BE9" w14:textId="77777777" w:rsidR="0049007F" w:rsidRPr="009341D5" w:rsidRDefault="0049007F" w:rsidP="0049007F">
      <w:pPr>
        <w:ind w:firstLine="720"/>
        <w:jc w:val="both"/>
        <w:rPr>
          <w:szCs w:val="24"/>
          <w:lang w:eastAsia="en-US"/>
        </w:rPr>
      </w:pPr>
      <w:r w:rsidRPr="009341D5">
        <w:rPr>
          <w:szCs w:val="24"/>
          <w:lang w:eastAsia="en-US"/>
        </w:rPr>
        <w:t>Date: 23-11-2022</w:t>
      </w:r>
    </w:p>
    <w:p w14:paraId="0E8C1552" w14:textId="77777777" w:rsidR="0049007F" w:rsidRPr="009341D5" w:rsidRDefault="0049007F" w:rsidP="003A18CD">
      <w:pPr>
        <w:spacing w:after="120"/>
        <w:ind w:firstLine="720"/>
        <w:jc w:val="both"/>
        <w:rPr>
          <w:szCs w:val="24"/>
          <w:lang w:eastAsia="en-US"/>
        </w:rPr>
      </w:pPr>
      <w:r w:rsidRPr="009341D5">
        <w:rPr>
          <w:szCs w:val="24"/>
          <w:lang w:eastAsia="en-US"/>
        </w:rPr>
        <w:t>Competence: Josep BORRELL FONTELLES</w:t>
      </w:r>
    </w:p>
    <w:p w14:paraId="2F1A9EF1" w14:textId="77777777" w:rsidR="0049007F" w:rsidRPr="0049007F" w:rsidRDefault="0049007F" w:rsidP="003A18CD">
      <w:pPr>
        <w:spacing w:after="240"/>
        <w:jc w:val="both"/>
        <w:rPr>
          <w:szCs w:val="24"/>
          <w:lang w:val="en-GB" w:eastAsia="en-US"/>
        </w:rPr>
      </w:pPr>
      <w:r w:rsidRPr="0049007F">
        <w:rPr>
          <w:szCs w:val="24"/>
          <w:lang w:val="en-GB" w:eastAsia="en-US"/>
        </w:rPr>
        <w:t>Reason: The Commission will not be responding formally to the requests addressed in the resolution as they were comprehensively addressed in plenary by Commissioner Johansson, on behalf of the High Representative/Vice-President Borrell.</w:t>
      </w:r>
    </w:p>
    <w:p w14:paraId="4D1244C1" w14:textId="77777777" w:rsidR="0049007F" w:rsidRPr="0049007F" w:rsidRDefault="0049007F" w:rsidP="0049007F">
      <w:pPr>
        <w:numPr>
          <w:ilvl w:val="0"/>
          <w:numId w:val="45"/>
        </w:numPr>
        <w:spacing w:line="240" w:lineRule="auto"/>
        <w:jc w:val="both"/>
        <w:rPr>
          <w:szCs w:val="24"/>
          <w:lang w:eastAsia="en-US"/>
        </w:rPr>
      </w:pPr>
      <w:r w:rsidRPr="0049007F">
        <w:rPr>
          <w:szCs w:val="24"/>
          <w:lang w:eastAsia="en-US"/>
        </w:rPr>
        <w:t>Situation in Libya (2021/2113 (INI))</w:t>
      </w:r>
    </w:p>
    <w:p w14:paraId="50E47289" w14:textId="77777777" w:rsidR="0049007F" w:rsidRPr="0049007F" w:rsidRDefault="0049007F" w:rsidP="0049007F">
      <w:pPr>
        <w:ind w:firstLine="720"/>
        <w:jc w:val="both"/>
        <w:rPr>
          <w:rFonts w:eastAsiaTheme="minorHAnsi"/>
          <w:szCs w:val="24"/>
          <w:lang w:eastAsia="en-US"/>
        </w:rPr>
      </w:pPr>
      <w:r w:rsidRPr="0049007F">
        <w:rPr>
          <w:szCs w:val="24"/>
          <w:lang w:eastAsia="en-US"/>
        </w:rPr>
        <w:t xml:space="preserve">EP: A9-0252/2022 </w:t>
      </w:r>
    </w:p>
    <w:p w14:paraId="670AC41D" w14:textId="77777777" w:rsidR="0049007F" w:rsidRPr="0049007F" w:rsidRDefault="0049007F" w:rsidP="0049007F">
      <w:pPr>
        <w:ind w:firstLine="720"/>
        <w:jc w:val="both"/>
        <w:rPr>
          <w:szCs w:val="24"/>
          <w:lang w:eastAsia="en-US"/>
        </w:rPr>
      </w:pPr>
      <w:r w:rsidRPr="0049007F">
        <w:rPr>
          <w:szCs w:val="24"/>
          <w:lang w:eastAsia="en-US"/>
        </w:rPr>
        <w:t>Rapporteur: Giuliano PISAPIA</w:t>
      </w:r>
    </w:p>
    <w:p w14:paraId="23127E47" w14:textId="77777777" w:rsidR="0049007F" w:rsidRPr="0049007F" w:rsidRDefault="0049007F" w:rsidP="0049007F">
      <w:pPr>
        <w:ind w:firstLine="720"/>
        <w:jc w:val="both"/>
        <w:rPr>
          <w:szCs w:val="24"/>
          <w:lang w:eastAsia="en-US"/>
        </w:rPr>
      </w:pPr>
      <w:r w:rsidRPr="0049007F">
        <w:rPr>
          <w:szCs w:val="24"/>
          <w:lang w:eastAsia="en-US"/>
        </w:rPr>
        <w:t>Date: 23-11-2022</w:t>
      </w:r>
    </w:p>
    <w:p w14:paraId="1783394B" w14:textId="77777777" w:rsidR="0049007F" w:rsidRPr="0049007F" w:rsidRDefault="0049007F" w:rsidP="003A18CD">
      <w:pPr>
        <w:spacing w:after="120"/>
        <w:ind w:firstLine="720"/>
        <w:jc w:val="both"/>
        <w:rPr>
          <w:szCs w:val="24"/>
          <w:lang w:eastAsia="en-US"/>
        </w:rPr>
      </w:pPr>
      <w:r w:rsidRPr="0049007F">
        <w:rPr>
          <w:szCs w:val="24"/>
          <w:lang w:eastAsia="en-US"/>
        </w:rPr>
        <w:t>Competence: Josep BORRELL FONTELLES</w:t>
      </w:r>
    </w:p>
    <w:p w14:paraId="2039C15F" w14:textId="77777777" w:rsidR="0049007F" w:rsidRPr="0049007F" w:rsidRDefault="0049007F" w:rsidP="003A18CD">
      <w:pPr>
        <w:spacing w:after="240"/>
        <w:jc w:val="both"/>
        <w:rPr>
          <w:szCs w:val="24"/>
          <w:lang w:val="en-GB" w:eastAsia="en-US"/>
        </w:rPr>
      </w:pPr>
      <w:r w:rsidRPr="0049007F">
        <w:rPr>
          <w:szCs w:val="24"/>
          <w:lang w:val="en-GB" w:eastAsia="en-US"/>
        </w:rPr>
        <w:t>Reason: The Commission will not be responding formally to the requests addressed in the resolution as they were comprehensively addressed in plenary by Commissioner Várhely, on behalf of the High Representative/Vice-President Borrell.</w:t>
      </w:r>
    </w:p>
    <w:p w14:paraId="05409B0A" w14:textId="77777777" w:rsidR="0049007F" w:rsidRPr="0049007F" w:rsidRDefault="0049007F" w:rsidP="0049007F">
      <w:pPr>
        <w:numPr>
          <w:ilvl w:val="0"/>
          <w:numId w:val="45"/>
        </w:numPr>
        <w:spacing w:line="240" w:lineRule="auto"/>
        <w:jc w:val="both"/>
        <w:rPr>
          <w:szCs w:val="24"/>
          <w:lang w:val="en-GB" w:eastAsia="en-US"/>
        </w:rPr>
      </w:pPr>
      <w:r w:rsidRPr="0049007F">
        <w:rPr>
          <w:szCs w:val="24"/>
          <w:lang w:val="en-GB" w:eastAsia="en-US"/>
        </w:rPr>
        <w:t>Promoting regional stability and security in the broader Middle East region (2020/2113 (INI))</w:t>
      </w:r>
    </w:p>
    <w:p w14:paraId="1A8878E5" w14:textId="77777777" w:rsidR="0049007F" w:rsidRPr="009341D5" w:rsidRDefault="0049007F" w:rsidP="0049007F">
      <w:pPr>
        <w:ind w:firstLine="720"/>
        <w:jc w:val="both"/>
        <w:rPr>
          <w:rFonts w:eastAsiaTheme="minorHAnsi"/>
          <w:szCs w:val="24"/>
          <w:lang w:eastAsia="en-US"/>
        </w:rPr>
      </w:pPr>
      <w:r w:rsidRPr="009341D5">
        <w:rPr>
          <w:szCs w:val="24"/>
          <w:lang w:eastAsia="en-US"/>
        </w:rPr>
        <w:t xml:space="preserve">EP: A9-0256/2022 </w:t>
      </w:r>
    </w:p>
    <w:p w14:paraId="0092ADC1" w14:textId="77777777" w:rsidR="0049007F" w:rsidRPr="009341D5" w:rsidRDefault="0049007F" w:rsidP="0049007F">
      <w:pPr>
        <w:ind w:firstLine="720"/>
        <w:jc w:val="both"/>
        <w:rPr>
          <w:szCs w:val="24"/>
          <w:lang w:eastAsia="en-US"/>
        </w:rPr>
      </w:pPr>
      <w:r w:rsidRPr="009341D5">
        <w:rPr>
          <w:szCs w:val="24"/>
          <w:lang w:eastAsia="en-US"/>
        </w:rPr>
        <w:t>Rapporteur: Manu PINEDA</w:t>
      </w:r>
    </w:p>
    <w:p w14:paraId="1620804F" w14:textId="77777777" w:rsidR="0049007F" w:rsidRPr="009341D5" w:rsidRDefault="0049007F" w:rsidP="0049007F">
      <w:pPr>
        <w:ind w:firstLine="720"/>
        <w:jc w:val="both"/>
        <w:rPr>
          <w:szCs w:val="24"/>
          <w:lang w:eastAsia="en-US"/>
        </w:rPr>
      </w:pPr>
      <w:r w:rsidRPr="009341D5">
        <w:rPr>
          <w:szCs w:val="24"/>
          <w:lang w:eastAsia="en-US"/>
        </w:rPr>
        <w:t>Date: 23-11-2022</w:t>
      </w:r>
    </w:p>
    <w:p w14:paraId="77E71D34" w14:textId="77777777" w:rsidR="0049007F" w:rsidRPr="007C6457" w:rsidRDefault="0049007F" w:rsidP="003A18CD">
      <w:pPr>
        <w:spacing w:after="120"/>
        <w:ind w:firstLine="720"/>
        <w:jc w:val="both"/>
        <w:rPr>
          <w:szCs w:val="24"/>
          <w:lang w:val="en-GB" w:eastAsia="en-US"/>
        </w:rPr>
      </w:pPr>
      <w:r w:rsidRPr="007C6457">
        <w:rPr>
          <w:szCs w:val="24"/>
          <w:lang w:val="en-GB" w:eastAsia="en-US"/>
        </w:rPr>
        <w:t>Competence: Josep BORRELL FONTELLES</w:t>
      </w:r>
    </w:p>
    <w:p w14:paraId="78585CAB" w14:textId="77777777" w:rsidR="0049007F" w:rsidRPr="0049007F" w:rsidRDefault="0049007F" w:rsidP="003A18CD">
      <w:pPr>
        <w:spacing w:after="240"/>
        <w:jc w:val="both"/>
        <w:rPr>
          <w:szCs w:val="24"/>
          <w:lang w:val="en-GB" w:eastAsia="en-US"/>
        </w:rPr>
      </w:pPr>
      <w:r w:rsidRPr="0049007F">
        <w:rPr>
          <w:szCs w:val="24"/>
          <w:lang w:val="en-GB" w:eastAsia="en-US"/>
        </w:rPr>
        <w:t>Reason: The Commission will not be responding formally to the requests addressed in the resolution as they were comprehensively addressed in plenary by Commissioner Várhely, on behalf of the High Representative/Vice-President Borrell.</w:t>
      </w:r>
    </w:p>
    <w:p w14:paraId="1229942E" w14:textId="77777777" w:rsidR="0049007F" w:rsidRPr="0049007F" w:rsidRDefault="0049007F" w:rsidP="0049007F">
      <w:pPr>
        <w:numPr>
          <w:ilvl w:val="0"/>
          <w:numId w:val="45"/>
        </w:numPr>
        <w:spacing w:line="240" w:lineRule="auto"/>
        <w:jc w:val="both"/>
        <w:rPr>
          <w:szCs w:val="24"/>
          <w:lang w:val="en-GB" w:eastAsia="en-US"/>
        </w:rPr>
      </w:pPr>
      <w:r w:rsidRPr="0049007F">
        <w:rPr>
          <w:szCs w:val="24"/>
          <w:lang w:val="en-GB" w:eastAsia="en-US"/>
        </w:rPr>
        <w:t>Human rights situation in Egypt (2022/2962 (RSP))</w:t>
      </w:r>
    </w:p>
    <w:p w14:paraId="602663E7" w14:textId="77777777" w:rsidR="0049007F" w:rsidRPr="009341D5" w:rsidRDefault="0049007F" w:rsidP="0049007F">
      <w:pPr>
        <w:ind w:firstLine="720"/>
        <w:jc w:val="both"/>
        <w:rPr>
          <w:rFonts w:eastAsiaTheme="minorHAnsi"/>
          <w:szCs w:val="24"/>
          <w:lang w:eastAsia="en-US"/>
        </w:rPr>
      </w:pPr>
      <w:r w:rsidRPr="009341D5">
        <w:rPr>
          <w:szCs w:val="24"/>
          <w:lang w:eastAsia="en-US"/>
        </w:rPr>
        <w:t>EP: RC9-0505/2022</w:t>
      </w:r>
    </w:p>
    <w:p w14:paraId="3BD381CA" w14:textId="77777777" w:rsidR="0049007F" w:rsidRPr="009341D5" w:rsidRDefault="0049007F" w:rsidP="0049007F">
      <w:pPr>
        <w:ind w:left="720"/>
        <w:jc w:val="both"/>
        <w:rPr>
          <w:szCs w:val="24"/>
          <w:lang w:eastAsia="en-US"/>
        </w:rPr>
      </w:pPr>
      <w:r w:rsidRPr="009341D5">
        <w:rPr>
          <w:szCs w:val="24"/>
          <w:lang w:eastAsia="en-US"/>
        </w:rPr>
        <w:t>Date: 24-11-2022</w:t>
      </w:r>
    </w:p>
    <w:p w14:paraId="3C26F94D" w14:textId="77777777" w:rsidR="0049007F" w:rsidRPr="009341D5" w:rsidRDefault="0049007F" w:rsidP="003A18CD">
      <w:pPr>
        <w:spacing w:after="120"/>
        <w:ind w:firstLine="720"/>
        <w:jc w:val="both"/>
        <w:rPr>
          <w:szCs w:val="24"/>
          <w:lang w:eastAsia="en-US"/>
        </w:rPr>
      </w:pPr>
      <w:r w:rsidRPr="009341D5">
        <w:rPr>
          <w:szCs w:val="24"/>
          <w:lang w:eastAsia="en-US"/>
        </w:rPr>
        <w:t>Competence: Josep BORRELL FONTELLES</w:t>
      </w:r>
    </w:p>
    <w:p w14:paraId="065778CF" w14:textId="6F246BDD" w:rsidR="0049007F" w:rsidRPr="0049007F" w:rsidRDefault="0049007F" w:rsidP="003A18CD">
      <w:pPr>
        <w:spacing w:after="240"/>
        <w:jc w:val="both"/>
        <w:rPr>
          <w:szCs w:val="24"/>
          <w:lang w:val="en-GB" w:eastAsia="en-US"/>
        </w:rPr>
      </w:pPr>
      <w:r w:rsidRPr="0049007F">
        <w:rPr>
          <w:szCs w:val="24"/>
          <w:lang w:val="en-GB" w:eastAsia="en-US"/>
        </w:rPr>
        <w:t>Reason: The Commission will not be responding formally to the requests addressed in the resolution as they were comprehensively addressed in plenary by Commissioner Lenarčič, on behalf of the High Representative/Vice-President Borrell.</w:t>
      </w:r>
    </w:p>
    <w:p w14:paraId="64C258D7" w14:textId="77777777" w:rsidR="0049007F" w:rsidRPr="0049007F" w:rsidRDefault="0049007F" w:rsidP="0049007F">
      <w:pPr>
        <w:numPr>
          <w:ilvl w:val="0"/>
          <w:numId w:val="45"/>
        </w:numPr>
        <w:spacing w:line="240" w:lineRule="auto"/>
        <w:jc w:val="both"/>
        <w:rPr>
          <w:szCs w:val="24"/>
          <w:lang w:val="en-GB" w:eastAsia="en-US"/>
        </w:rPr>
      </w:pPr>
      <w:r w:rsidRPr="0049007F">
        <w:rPr>
          <w:szCs w:val="24"/>
          <w:lang w:val="en-GB" w:eastAsia="en-US"/>
        </w:rPr>
        <w:lastRenderedPageBreak/>
        <w:t>The Human rights situation in Afghanistan especially the deterioration of women´s rights and attacks against educational institutions (2022/2955 (RSP))</w:t>
      </w:r>
    </w:p>
    <w:p w14:paraId="0ED7206D" w14:textId="77777777" w:rsidR="0049007F" w:rsidRPr="009341D5" w:rsidRDefault="0049007F" w:rsidP="0049007F">
      <w:pPr>
        <w:ind w:firstLine="720"/>
        <w:jc w:val="both"/>
        <w:rPr>
          <w:rFonts w:eastAsiaTheme="minorHAnsi"/>
          <w:szCs w:val="24"/>
          <w:lang w:eastAsia="en-US"/>
        </w:rPr>
      </w:pPr>
      <w:r w:rsidRPr="009341D5">
        <w:rPr>
          <w:szCs w:val="24"/>
          <w:lang w:eastAsia="en-US"/>
        </w:rPr>
        <w:t>EP: RC9-0506/2022</w:t>
      </w:r>
    </w:p>
    <w:p w14:paraId="6E03B3C9" w14:textId="77777777" w:rsidR="0049007F" w:rsidRPr="009341D5" w:rsidRDefault="0049007F" w:rsidP="0049007F">
      <w:pPr>
        <w:ind w:firstLine="720"/>
        <w:jc w:val="both"/>
        <w:rPr>
          <w:szCs w:val="24"/>
          <w:lang w:eastAsia="en-US"/>
        </w:rPr>
      </w:pPr>
      <w:r w:rsidRPr="009341D5">
        <w:rPr>
          <w:szCs w:val="24"/>
          <w:lang w:eastAsia="en-US"/>
        </w:rPr>
        <w:t>Date: 24-11-2022</w:t>
      </w:r>
    </w:p>
    <w:p w14:paraId="1F151D15" w14:textId="77777777" w:rsidR="0049007F" w:rsidRPr="009341D5" w:rsidRDefault="0049007F" w:rsidP="003A18CD">
      <w:pPr>
        <w:spacing w:after="120"/>
        <w:ind w:firstLine="720"/>
        <w:jc w:val="both"/>
        <w:rPr>
          <w:szCs w:val="24"/>
          <w:lang w:eastAsia="en-US"/>
        </w:rPr>
      </w:pPr>
      <w:r w:rsidRPr="009341D5">
        <w:rPr>
          <w:szCs w:val="24"/>
          <w:lang w:eastAsia="en-US"/>
        </w:rPr>
        <w:t>Competence: Josep BORRELL FONTELLES</w:t>
      </w:r>
    </w:p>
    <w:p w14:paraId="08097A3C" w14:textId="77777777" w:rsidR="0049007F" w:rsidRPr="0049007F" w:rsidRDefault="0049007F" w:rsidP="003A18CD">
      <w:pPr>
        <w:widowControl w:val="0"/>
        <w:spacing w:after="240"/>
        <w:jc w:val="both"/>
        <w:rPr>
          <w:szCs w:val="24"/>
          <w:lang w:val="en-GB" w:eastAsia="en-US"/>
        </w:rPr>
      </w:pPr>
      <w:r w:rsidRPr="0049007F">
        <w:rPr>
          <w:szCs w:val="24"/>
          <w:lang w:val="en-GB" w:eastAsia="en-US"/>
        </w:rPr>
        <w:t>Reason: The Commission will not be responding formally to the requests addressed in the resolution as they were comprehensively addressed in plenary by Commissioner Lenarčič, on behalf of the High Representative/Vice-President Borrell.</w:t>
      </w:r>
    </w:p>
    <w:p w14:paraId="0056B3DF" w14:textId="77777777" w:rsidR="0049007F" w:rsidRPr="0049007F" w:rsidRDefault="0049007F" w:rsidP="003A18CD">
      <w:pPr>
        <w:widowControl w:val="0"/>
        <w:numPr>
          <w:ilvl w:val="0"/>
          <w:numId w:val="45"/>
        </w:numPr>
        <w:spacing w:line="240" w:lineRule="auto"/>
        <w:jc w:val="both"/>
        <w:rPr>
          <w:szCs w:val="24"/>
          <w:lang w:val="en-GB" w:eastAsia="en-US"/>
        </w:rPr>
      </w:pPr>
      <w:r w:rsidRPr="0049007F">
        <w:rPr>
          <w:szCs w:val="24"/>
          <w:lang w:val="en-GB" w:eastAsia="en-US"/>
        </w:rPr>
        <w:t>The continuing repression of the democratic opposition and civil society in Belarus (2022/2956 (RSP))</w:t>
      </w:r>
    </w:p>
    <w:p w14:paraId="193F1F7F" w14:textId="77777777" w:rsidR="0049007F" w:rsidRPr="009341D5" w:rsidRDefault="0049007F" w:rsidP="003A18CD">
      <w:pPr>
        <w:widowControl w:val="0"/>
        <w:ind w:firstLine="720"/>
        <w:jc w:val="both"/>
        <w:rPr>
          <w:rFonts w:eastAsiaTheme="minorHAnsi"/>
          <w:szCs w:val="24"/>
          <w:lang w:eastAsia="en-US"/>
        </w:rPr>
      </w:pPr>
      <w:r w:rsidRPr="009341D5">
        <w:rPr>
          <w:szCs w:val="24"/>
          <w:lang w:eastAsia="en-US"/>
        </w:rPr>
        <w:t>EP: RC9-0508/2022</w:t>
      </w:r>
    </w:p>
    <w:p w14:paraId="25A8086E" w14:textId="77777777" w:rsidR="0049007F" w:rsidRPr="009341D5" w:rsidRDefault="0049007F" w:rsidP="003A18CD">
      <w:pPr>
        <w:widowControl w:val="0"/>
        <w:spacing w:after="120"/>
        <w:ind w:firstLine="720"/>
        <w:jc w:val="both"/>
        <w:rPr>
          <w:szCs w:val="24"/>
          <w:lang w:eastAsia="en-US"/>
        </w:rPr>
      </w:pPr>
      <w:r w:rsidRPr="009341D5">
        <w:rPr>
          <w:szCs w:val="24"/>
          <w:lang w:eastAsia="en-US"/>
        </w:rPr>
        <w:t>Date: 24-11-2022</w:t>
      </w:r>
    </w:p>
    <w:p w14:paraId="3A583C22" w14:textId="77777777" w:rsidR="0049007F" w:rsidRPr="009341D5" w:rsidRDefault="0049007F" w:rsidP="003A18CD">
      <w:pPr>
        <w:widowControl w:val="0"/>
        <w:ind w:firstLine="720"/>
        <w:jc w:val="both"/>
        <w:rPr>
          <w:szCs w:val="24"/>
          <w:lang w:eastAsia="en-US"/>
        </w:rPr>
      </w:pPr>
      <w:r w:rsidRPr="009341D5">
        <w:rPr>
          <w:szCs w:val="24"/>
          <w:lang w:eastAsia="en-US"/>
        </w:rPr>
        <w:t>Competence: Josep BORRELL FONTELLES</w:t>
      </w:r>
    </w:p>
    <w:p w14:paraId="6607BE0A" w14:textId="77777777" w:rsidR="0049007F" w:rsidRPr="0049007F" w:rsidRDefault="0049007F" w:rsidP="003A18CD">
      <w:pPr>
        <w:widowControl w:val="0"/>
        <w:spacing w:after="240"/>
        <w:jc w:val="both"/>
        <w:rPr>
          <w:szCs w:val="24"/>
          <w:lang w:val="en-GB" w:eastAsia="en-US"/>
        </w:rPr>
      </w:pPr>
      <w:r w:rsidRPr="0049007F">
        <w:rPr>
          <w:szCs w:val="24"/>
          <w:lang w:val="en-GB" w:eastAsia="en-US"/>
        </w:rPr>
        <w:t>Reason: The Commission will not be responding formally to the requests addressed in the resolution as they were comprehensively addressed in plenary by Commissioner Lenarčič, on behalf of the High Representative/Vice-President Borrell.</w:t>
      </w:r>
    </w:p>
    <w:p w14:paraId="28553A91" w14:textId="77777777" w:rsidR="0049007F" w:rsidRPr="0049007F" w:rsidRDefault="0049007F" w:rsidP="0049007F">
      <w:pPr>
        <w:numPr>
          <w:ilvl w:val="0"/>
          <w:numId w:val="45"/>
        </w:numPr>
        <w:spacing w:line="240" w:lineRule="auto"/>
        <w:jc w:val="both"/>
        <w:rPr>
          <w:szCs w:val="24"/>
          <w:lang w:val="en-GB" w:eastAsia="en-US"/>
        </w:rPr>
      </w:pPr>
      <w:r w:rsidRPr="0049007F">
        <w:rPr>
          <w:szCs w:val="24"/>
          <w:lang w:val="en-GB" w:eastAsia="en-US"/>
        </w:rPr>
        <w:t>Forced displacement of people as a result of escalating conflict in Eastern Democratic Republic of Congo (DRC) (2022/2957 (RSP))</w:t>
      </w:r>
    </w:p>
    <w:p w14:paraId="68B49A26" w14:textId="77777777" w:rsidR="0049007F" w:rsidRPr="0049007F" w:rsidRDefault="0049007F" w:rsidP="0049007F">
      <w:pPr>
        <w:ind w:firstLine="720"/>
        <w:jc w:val="both"/>
        <w:rPr>
          <w:rFonts w:eastAsiaTheme="minorHAnsi"/>
          <w:szCs w:val="24"/>
          <w:lang w:val="en-GB" w:eastAsia="en-US"/>
        </w:rPr>
      </w:pPr>
      <w:r w:rsidRPr="0049007F">
        <w:rPr>
          <w:szCs w:val="24"/>
          <w:lang w:val="en-GB" w:eastAsia="en-US"/>
        </w:rPr>
        <w:t>EP: RC9-0507/2022</w:t>
      </w:r>
    </w:p>
    <w:p w14:paraId="738A9CF6" w14:textId="77777777" w:rsidR="0049007F" w:rsidRPr="0049007F" w:rsidRDefault="0049007F" w:rsidP="0049007F">
      <w:pPr>
        <w:ind w:firstLine="720"/>
        <w:jc w:val="both"/>
        <w:rPr>
          <w:szCs w:val="24"/>
          <w:lang w:val="en-GB" w:eastAsia="en-US"/>
        </w:rPr>
      </w:pPr>
      <w:r w:rsidRPr="0049007F">
        <w:rPr>
          <w:szCs w:val="24"/>
          <w:lang w:val="en-GB" w:eastAsia="en-US"/>
        </w:rPr>
        <w:t>Date: 24-11-2022</w:t>
      </w:r>
    </w:p>
    <w:p w14:paraId="27B47E8F" w14:textId="77777777" w:rsidR="0049007F" w:rsidRPr="0049007F" w:rsidRDefault="0049007F" w:rsidP="003A18CD">
      <w:pPr>
        <w:spacing w:after="120"/>
        <w:ind w:firstLine="720"/>
        <w:jc w:val="both"/>
        <w:rPr>
          <w:szCs w:val="24"/>
          <w:lang w:val="en-GB" w:eastAsia="en-US"/>
        </w:rPr>
      </w:pPr>
      <w:r w:rsidRPr="0049007F">
        <w:rPr>
          <w:szCs w:val="24"/>
          <w:lang w:val="en-GB" w:eastAsia="en-US"/>
        </w:rPr>
        <w:t>Competence: Josep BORRELL FOTELLES</w:t>
      </w:r>
    </w:p>
    <w:p w14:paraId="77A48C93" w14:textId="3C7EE4B2" w:rsidR="0049007F" w:rsidRPr="0049007F" w:rsidRDefault="0049007F" w:rsidP="003A18CD">
      <w:pPr>
        <w:spacing w:after="240"/>
        <w:jc w:val="both"/>
        <w:rPr>
          <w:szCs w:val="24"/>
          <w:lang w:val="en-GB" w:eastAsia="en-US"/>
        </w:rPr>
      </w:pPr>
      <w:r w:rsidRPr="0049007F">
        <w:rPr>
          <w:szCs w:val="24"/>
          <w:lang w:val="en-GB" w:eastAsia="en-US"/>
        </w:rPr>
        <w:t>Reason: The Commission will not be responding formally to the requests addressed in the resolution as they were comprehensively addressed in plenary by Commissioner Lenarčič, on behalf of the High Representative/Vice-President Borrell.</w:t>
      </w:r>
    </w:p>
    <w:p w14:paraId="7EB1EDA4" w14:textId="77777777" w:rsidR="0049007F" w:rsidRPr="0049007F" w:rsidRDefault="0049007F" w:rsidP="0049007F">
      <w:pPr>
        <w:numPr>
          <w:ilvl w:val="0"/>
          <w:numId w:val="45"/>
        </w:numPr>
        <w:spacing w:line="240" w:lineRule="auto"/>
        <w:jc w:val="both"/>
        <w:rPr>
          <w:szCs w:val="24"/>
          <w:lang w:val="en-GB" w:eastAsia="en-US"/>
        </w:rPr>
      </w:pPr>
      <w:r w:rsidRPr="0049007F">
        <w:rPr>
          <w:szCs w:val="24"/>
          <w:lang w:val="en-GB" w:eastAsia="en-US"/>
        </w:rPr>
        <w:t>Situation of human rights in the context of the FIFA world cup in Qatar (2022/2948 (RSP))</w:t>
      </w:r>
    </w:p>
    <w:p w14:paraId="0AF6B1BB" w14:textId="77777777" w:rsidR="0049007F" w:rsidRPr="0049007F" w:rsidRDefault="0049007F" w:rsidP="0049007F">
      <w:pPr>
        <w:ind w:firstLine="720"/>
        <w:jc w:val="both"/>
        <w:rPr>
          <w:rFonts w:eastAsiaTheme="minorHAnsi"/>
          <w:szCs w:val="24"/>
          <w:lang w:val="en-GB" w:eastAsia="en-US"/>
        </w:rPr>
      </w:pPr>
      <w:r w:rsidRPr="0049007F">
        <w:rPr>
          <w:szCs w:val="24"/>
          <w:lang w:val="en-GB" w:eastAsia="en-US"/>
        </w:rPr>
        <w:t>EP: RC9-05385/2022</w:t>
      </w:r>
    </w:p>
    <w:p w14:paraId="350CFDDE" w14:textId="77777777" w:rsidR="0049007F" w:rsidRPr="0049007F" w:rsidRDefault="0049007F" w:rsidP="0049007F">
      <w:pPr>
        <w:ind w:firstLine="720"/>
        <w:jc w:val="both"/>
        <w:rPr>
          <w:szCs w:val="24"/>
          <w:lang w:val="en-GB" w:eastAsia="en-US"/>
        </w:rPr>
      </w:pPr>
      <w:r w:rsidRPr="0049007F">
        <w:rPr>
          <w:szCs w:val="24"/>
          <w:lang w:val="en-GB" w:eastAsia="en-US"/>
        </w:rPr>
        <w:t>Date: 24-11-2022</w:t>
      </w:r>
    </w:p>
    <w:p w14:paraId="4E740A8F" w14:textId="77777777" w:rsidR="0049007F" w:rsidRPr="0049007F" w:rsidRDefault="0049007F" w:rsidP="003A18CD">
      <w:pPr>
        <w:spacing w:after="120"/>
        <w:ind w:firstLine="720"/>
        <w:jc w:val="both"/>
        <w:rPr>
          <w:szCs w:val="24"/>
          <w:lang w:val="en-GB" w:eastAsia="en-US"/>
        </w:rPr>
      </w:pPr>
      <w:r w:rsidRPr="0049007F">
        <w:rPr>
          <w:szCs w:val="24"/>
          <w:lang w:val="en-GB" w:eastAsia="en-US"/>
        </w:rPr>
        <w:t>Competence: Josep BORRELL FOTELLES</w:t>
      </w:r>
    </w:p>
    <w:p w14:paraId="54C5F2C7" w14:textId="77777777" w:rsidR="0049007F" w:rsidRPr="0049007F" w:rsidRDefault="0049007F" w:rsidP="0049007F">
      <w:pPr>
        <w:spacing w:after="120"/>
        <w:jc w:val="both"/>
        <w:rPr>
          <w:szCs w:val="24"/>
          <w:lang w:val="en-GB" w:eastAsia="en-US"/>
        </w:rPr>
      </w:pPr>
      <w:r w:rsidRPr="0049007F">
        <w:rPr>
          <w:szCs w:val="24"/>
          <w:lang w:val="en-GB" w:eastAsia="en-US"/>
        </w:rPr>
        <w:t>Reason: The Commission will not be responding formally to the requests addressed in the resolution as they were comprehensively addressed in plenary by Commissioner Kyriakides, on behalf of the High Representative/Vice-President Borrell.</w:t>
      </w:r>
    </w:p>
    <w:sectPr w:rsidR="0049007F" w:rsidRPr="0049007F" w:rsidSect="00C85D7E">
      <w:footerReference w:type="default" r:id="rId8"/>
      <w:headerReference w:type="first" r:id="rId9"/>
      <w:footerReference w:type="first" r:id="rId10"/>
      <w:pgSz w:w="11906" w:h="16838" w:code="9"/>
      <w:pgMar w:top="1276" w:right="1416"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AEF4B" w14:textId="77777777" w:rsidR="00EC7926" w:rsidRDefault="00EC7926">
      <w:pPr>
        <w:spacing w:line="240" w:lineRule="auto"/>
      </w:pPr>
      <w:r>
        <w:separator/>
      </w:r>
    </w:p>
  </w:endnote>
  <w:endnote w:type="continuationSeparator" w:id="0">
    <w:p w14:paraId="2043CDB5" w14:textId="77777777" w:rsidR="00EC7926" w:rsidRDefault="00EC79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063513"/>
      <w:docPartObj>
        <w:docPartGallery w:val="Page Numbers (Bottom of Page)"/>
        <w:docPartUnique/>
      </w:docPartObj>
    </w:sdtPr>
    <w:sdtEndPr>
      <w:rPr>
        <w:noProof/>
      </w:rPr>
    </w:sdtEndPr>
    <w:sdtContent>
      <w:p w14:paraId="4CB9583F" w14:textId="4DBF018C" w:rsidR="00EC7926" w:rsidRDefault="00EC7926">
        <w:pPr>
          <w:pStyle w:val="Footer"/>
          <w:jc w:val="center"/>
        </w:pPr>
        <w:r>
          <w:fldChar w:fldCharType="begin"/>
        </w:r>
        <w:r>
          <w:instrText xml:space="preserve"> PAGE   \* MERGEFORMAT </w:instrText>
        </w:r>
        <w:r>
          <w:fldChar w:fldCharType="separate"/>
        </w:r>
        <w:r w:rsidR="009341D5">
          <w:rPr>
            <w:noProof/>
          </w:rPr>
          <w:t>13</w:t>
        </w:r>
        <w:r>
          <w:rPr>
            <w:noProof/>
          </w:rPr>
          <w:fldChar w:fldCharType="end"/>
        </w:r>
      </w:p>
    </w:sdtContent>
  </w:sdt>
  <w:p w14:paraId="7D7B498A" w14:textId="77777777" w:rsidR="00EC7926" w:rsidRDefault="00E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476F8" w14:textId="53E37218" w:rsidR="00EC7926" w:rsidRPr="00D27B10" w:rsidRDefault="009341D5" w:rsidP="00D27B10">
    <w:pPr>
      <w:pStyle w:val="Footer"/>
    </w:pPr>
    <w:sdt>
      <w:sdtPr>
        <w:id w:val="-2078815292"/>
        <w:dataBinding w:xpath="/Author/Addresses/Address[Id = 'f03b5801-04c9-4931-aa17-c6d6c70bc579']/Footer" w:storeItemID="{838978BC-C3A0-47AD-B09E-817DA4FB7F8A}"/>
        <w:text w:multiLine="1"/>
      </w:sdtPr>
      <w:sdtEndPr/>
      <w:sdtContent>
        <w:r w:rsidR="00D27B10">
          <w:t>Commission européenne/Europese Commissie, 1049 Bruxelles/Brussel, BELGIQUE/BELGIË - Tel. +32 22991111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796EF" w14:textId="77777777" w:rsidR="00EC7926" w:rsidRDefault="00EC7926">
      <w:pPr>
        <w:spacing w:line="240" w:lineRule="auto"/>
      </w:pPr>
      <w:r>
        <w:separator/>
      </w:r>
    </w:p>
  </w:footnote>
  <w:footnote w:type="continuationSeparator" w:id="0">
    <w:p w14:paraId="72959857" w14:textId="77777777" w:rsidR="00EC7926" w:rsidRDefault="00EC7926">
      <w:pPr>
        <w:spacing w:line="240" w:lineRule="auto"/>
      </w:pPr>
      <w:r>
        <w:continuationSeparator/>
      </w:r>
    </w:p>
  </w:footnote>
  <w:footnote w:id="1">
    <w:p w14:paraId="6E259E3A" w14:textId="548ACA15" w:rsidR="00D5083A" w:rsidRDefault="00D5083A" w:rsidP="00D5083A">
      <w:pPr>
        <w:pStyle w:val="FootnoteText"/>
        <w:spacing w:after="0"/>
      </w:pPr>
      <w:r w:rsidRPr="7B952985">
        <w:rPr>
          <w:rStyle w:val="FootnoteReference"/>
        </w:rPr>
        <w:footnoteRef/>
      </w:r>
      <w:r>
        <w:tab/>
      </w:r>
      <w:hyperlink r:id="rId1" w:history="1">
        <w:r w:rsidRPr="006B2231">
          <w:rPr>
            <w:rStyle w:val="Hyperlink"/>
            <w:color w:val="0000FF"/>
          </w:rPr>
          <w:t>COM(2021) 566 final</w:t>
        </w:r>
      </w:hyperlink>
    </w:p>
  </w:footnote>
  <w:footnote w:id="2">
    <w:p w14:paraId="34340E35" w14:textId="77777777" w:rsidR="00D5083A" w:rsidRPr="00670193" w:rsidRDefault="00D5083A" w:rsidP="00D5083A">
      <w:pPr>
        <w:pStyle w:val="FootnoteText"/>
        <w:spacing w:after="0"/>
        <w:rPr>
          <w:lang w:val="en-US"/>
        </w:rPr>
      </w:pPr>
      <w:r>
        <w:rPr>
          <w:rStyle w:val="FootnoteReference"/>
        </w:rPr>
        <w:footnoteRef/>
      </w:r>
      <w:r>
        <w:tab/>
      </w:r>
      <w:r w:rsidRPr="00670193">
        <w:rPr>
          <w:lang w:val="en-US"/>
        </w:rPr>
        <w:t>Between EUR 2</w:t>
      </w:r>
      <w:r>
        <w:rPr>
          <w:lang w:val="en-US"/>
        </w:rPr>
        <w:t>.</w:t>
      </w:r>
      <w:r w:rsidRPr="00670193">
        <w:rPr>
          <w:lang w:val="en-US"/>
        </w:rPr>
        <w:t>5 and 4 billion/year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876" w:type="dxa"/>
      <w:tblLayout w:type="fixed"/>
      <w:tblCellMar>
        <w:left w:w="0" w:type="dxa"/>
        <w:right w:w="0" w:type="dxa"/>
      </w:tblCellMar>
      <w:tblLook w:val="0000" w:firstRow="0" w:lastRow="0" w:firstColumn="0" w:lastColumn="0" w:noHBand="0" w:noVBand="0"/>
    </w:tblPr>
    <w:tblGrid>
      <w:gridCol w:w="2296"/>
      <w:gridCol w:w="7290"/>
      <w:gridCol w:w="7290"/>
    </w:tblGrid>
    <w:tr w:rsidR="00EC7926" w:rsidRPr="009341D5" w14:paraId="179CF99E" w14:textId="77777777" w:rsidTr="008762C3">
      <w:trPr>
        <w:trHeight w:hRule="exact" w:val="1423"/>
      </w:trPr>
      <w:tc>
        <w:tcPr>
          <w:tcW w:w="2296" w:type="dxa"/>
          <w:vAlign w:val="bottom"/>
        </w:tcPr>
        <w:p w14:paraId="7E80D048" w14:textId="77777777" w:rsidR="00EC7926" w:rsidRPr="004754B5" w:rsidRDefault="00EC7926" w:rsidP="004754B5">
          <w:pPr>
            <w:spacing w:before="100" w:beforeAutospacing="1" w:after="200" w:line="276" w:lineRule="auto"/>
            <w:rPr>
              <w:rFonts w:asciiTheme="minorHAnsi" w:eastAsiaTheme="minorHAnsi" w:hAnsiTheme="minorHAnsi" w:cstheme="minorBidi"/>
              <w:sz w:val="22"/>
              <w:szCs w:val="22"/>
              <w:lang w:val="en-GB" w:eastAsia="en-US"/>
            </w:rPr>
          </w:pPr>
          <w:r w:rsidRPr="004754B5">
            <w:rPr>
              <w:rFonts w:asciiTheme="minorHAnsi" w:eastAsiaTheme="minorHAnsi" w:hAnsiTheme="minorHAnsi" w:cstheme="minorBidi"/>
              <w:noProof/>
              <w:sz w:val="22"/>
              <w:szCs w:val="22"/>
              <w:lang w:val="en-GB"/>
            </w:rPr>
            <w:drawing>
              <wp:inline distT="0" distB="0" distL="0" distR="0" wp14:anchorId="7C20EE4C" wp14:editId="1662E564">
                <wp:extent cx="1365250" cy="66992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250" cy="669925"/>
                        </a:xfrm>
                        <a:prstGeom prst="rect">
                          <a:avLst/>
                        </a:prstGeom>
                        <a:noFill/>
                        <a:ln>
                          <a:noFill/>
                        </a:ln>
                      </pic:spPr>
                    </pic:pic>
                  </a:graphicData>
                </a:graphic>
              </wp:inline>
            </w:drawing>
          </w:r>
        </w:p>
      </w:tc>
      <w:tc>
        <w:tcPr>
          <w:tcW w:w="7290" w:type="dxa"/>
        </w:tcPr>
        <w:p w14:paraId="48C1FEA6" w14:textId="77777777" w:rsidR="00D27B10" w:rsidRPr="000F6B0B" w:rsidRDefault="009341D5" w:rsidP="00D27B10">
          <w:pPr>
            <w:pStyle w:val="ZCom"/>
            <w:rPr>
              <w:rFonts w:ascii="Times New Roman" w:hAnsi="Times New Roman"/>
              <w:lang w:val="en-GB"/>
            </w:rPr>
          </w:pPr>
          <w:sdt>
            <w:sdtPr>
              <w:rPr>
                <w:rFonts w:ascii="Times New Roman" w:hAnsi="Times New Roman"/>
                <w:lang w:val="en-GB"/>
              </w:rPr>
              <w:id w:val="-1449456239"/>
              <w:dataBinding w:xpath="/Texts/OrgaRoot" w:storeItemID="{4EF90DE6-88B6-4264-9629-4D8DFDFE87D2}"/>
              <w:text w:multiLine="1"/>
            </w:sdtPr>
            <w:sdtEndPr/>
            <w:sdtContent>
              <w:r w:rsidR="00D27B10" w:rsidRPr="000F6B0B">
                <w:rPr>
                  <w:rFonts w:ascii="Times New Roman" w:hAnsi="Times New Roman"/>
                  <w:lang w:val="en-GB"/>
                </w:rPr>
                <w:t>EUROPEAN COMMISSION</w:t>
              </w:r>
            </w:sdtContent>
          </w:sdt>
        </w:p>
        <w:p w14:paraId="55530AC8" w14:textId="77777777" w:rsidR="00D27B10" w:rsidRPr="000F6B0B" w:rsidRDefault="009341D5" w:rsidP="00D27B10">
          <w:pPr>
            <w:pStyle w:val="ZDGName"/>
            <w:rPr>
              <w:rFonts w:ascii="Times New Roman" w:hAnsi="Times New Roman"/>
              <w:caps/>
              <w:lang w:val="en-GB"/>
            </w:rPr>
          </w:pPr>
          <w:sdt>
            <w:sdtPr>
              <w:rPr>
                <w:rFonts w:ascii="Times New Roman" w:hAnsi="Times New Roman"/>
                <w:caps/>
                <w:lang w:val="en-GB"/>
              </w:rPr>
              <w:id w:val="-1073502903"/>
              <w:dataBinding w:xpath="/Author/OrgaEntity1/HeadLine1" w:storeItemID="{7D34054F-3F6D-4A92-A692-E84D0A23A653}"/>
              <w:text w:multiLine="1"/>
            </w:sdtPr>
            <w:sdtEndPr/>
            <w:sdtContent>
              <w:r w:rsidR="00D27B10" w:rsidRPr="000F6B0B">
                <w:rPr>
                  <w:rFonts w:ascii="Times New Roman" w:hAnsi="Times New Roman"/>
                  <w:caps/>
                  <w:lang w:val="en-GB"/>
                </w:rPr>
                <w:t>SECRETARIAT-GENERAL</w:t>
              </w:r>
            </w:sdtContent>
          </w:sdt>
        </w:p>
        <w:p w14:paraId="6DD18ABF" w14:textId="77777777" w:rsidR="00D27B10" w:rsidRPr="000F6B0B" w:rsidRDefault="00D27B10" w:rsidP="00D27B10">
          <w:pPr>
            <w:pStyle w:val="ZDGName"/>
            <w:rPr>
              <w:rFonts w:ascii="Times New Roman" w:hAnsi="Times New Roman"/>
              <w:lang w:val="en-GB"/>
            </w:rPr>
          </w:pPr>
        </w:p>
        <w:p w14:paraId="1AC4B767" w14:textId="77777777" w:rsidR="00D27B10" w:rsidRPr="000F6B0B" w:rsidRDefault="009341D5" w:rsidP="00D27B10">
          <w:pPr>
            <w:pStyle w:val="ZDGName"/>
            <w:rPr>
              <w:rFonts w:ascii="Times New Roman" w:hAnsi="Times New Roman"/>
              <w:lang w:val="en-GB"/>
            </w:rPr>
          </w:pPr>
          <w:sdt>
            <w:sdtPr>
              <w:rPr>
                <w:rFonts w:ascii="Times New Roman" w:hAnsi="Times New Roman"/>
                <w:lang w:val="en-GB"/>
              </w:rPr>
              <w:id w:val="818927274"/>
              <w:dataBinding w:xpath="/Author/OrgaEntity2/HeadLine1" w:storeItemID="{7D34054F-3F6D-4A92-A692-E84D0A23A653}"/>
              <w:text w:multiLine="1"/>
            </w:sdtPr>
            <w:sdtEndPr/>
            <w:sdtContent>
              <w:r w:rsidR="00D27B10" w:rsidRPr="000F6B0B">
                <w:rPr>
                  <w:rFonts w:ascii="Times New Roman" w:hAnsi="Times New Roman"/>
                  <w:lang w:val="en-GB"/>
                </w:rPr>
                <w:t>Directorate B - Decision-making &amp; Collegiality</w:t>
              </w:r>
            </w:sdtContent>
          </w:sdt>
        </w:p>
        <w:p w14:paraId="25386C7D" w14:textId="07BCA132" w:rsidR="00EC7926" w:rsidRPr="000F6B0B" w:rsidRDefault="009341D5" w:rsidP="00D27B10">
          <w:pPr>
            <w:spacing w:line="240" w:lineRule="auto"/>
            <w:ind w:right="85"/>
            <w:jc w:val="both"/>
            <w:rPr>
              <w:rFonts w:cs="Arial"/>
              <w:color w:val="000000"/>
              <w:sz w:val="16"/>
              <w:szCs w:val="16"/>
              <w:lang w:val="en-GB" w:eastAsia="fr-BE"/>
            </w:rPr>
          </w:pPr>
          <w:sdt>
            <w:sdtPr>
              <w:rPr>
                <w:b/>
                <w:sz w:val="16"/>
                <w:szCs w:val="16"/>
                <w:lang w:val="en-GB"/>
              </w:rPr>
              <w:id w:val="-1771687423"/>
              <w:dataBinding w:xpath="/Author/OrgaEntity3/HeadLine1" w:storeItemID="{7D34054F-3F6D-4A92-A692-E84D0A23A653}"/>
              <w:text w:multiLine="1"/>
            </w:sdtPr>
            <w:sdtEndPr/>
            <w:sdtContent>
              <w:r w:rsidR="00D27B10" w:rsidRPr="000F6B0B">
                <w:rPr>
                  <w:b/>
                  <w:sz w:val="16"/>
                  <w:szCs w:val="16"/>
                  <w:lang w:val="en-GB"/>
                </w:rPr>
                <w:t>SG.B.3 - Interinstitutional Relations Group (GRI) Secretariat</w:t>
              </w:r>
            </w:sdtContent>
          </w:sdt>
        </w:p>
      </w:tc>
      <w:tc>
        <w:tcPr>
          <w:tcW w:w="7290" w:type="dxa"/>
          <w:vAlign w:val="bottom"/>
        </w:tcPr>
        <w:p w14:paraId="00A6BC93" w14:textId="77777777" w:rsidR="00EC7926" w:rsidRPr="000F6B0B" w:rsidRDefault="00EC7926" w:rsidP="004754B5">
          <w:pPr>
            <w:spacing w:after="200" w:line="240" w:lineRule="auto"/>
            <w:ind w:right="85"/>
            <w:rPr>
              <w:b/>
              <w:sz w:val="16"/>
              <w:szCs w:val="16"/>
              <w:lang w:val="en-GB" w:eastAsia="en-US"/>
            </w:rPr>
          </w:pPr>
        </w:p>
      </w:tc>
    </w:tr>
  </w:tbl>
  <w:p w14:paraId="79ACE709" w14:textId="77777777" w:rsidR="00EC7926" w:rsidRPr="000F6B0B" w:rsidRDefault="00EC7926">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ECA6E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E00CC"/>
    <w:multiLevelType w:val="hybridMultilevel"/>
    <w:tmpl w:val="A1C23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30741"/>
    <w:multiLevelType w:val="hybridMultilevel"/>
    <w:tmpl w:val="7D2C88F2"/>
    <w:lvl w:ilvl="0" w:tplc="3228B35C">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2F1109F"/>
    <w:multiLevelType w:val="hybridMultilevel"/>
    <w:tmpl w:val="B11E81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93"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D9F4EC9"/>
    <w:multiLevelType w:val="hybridMultilevel"/>
    <w:tmpl w:val="2C809458"/>
    <w:lvl w:ilvl="0" w:tplc="961053E6">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162E0"/>
    <w:multiLevelType w:val="hybridMultilevel"/>
    <w:tmpl w:val="36D4D580"/>
    <w:lvl w:ilvl="0" w:tplc="35C8A90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3323C8"/>
    <w:multiLevelType w:val="hybridMultilevel"/>
    <w:tmpl w:val="8E0C0388"/>
    <w:lvl w:ilvl="0" w:tplc="6A722D42">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0831A51"/>
    <w:multiLevelType w:val="hybridMultilevel"/>
    <w:tmpl w:val="BCAED5BC"/>
    <w:lvl w:ilvl="0" w:tplc="7C765058">
      <w:start w:val="1"/>
      <w:numFmt w:val="decimal"/>
      <w:lvlText w:val="%1."/>
      <w:lvlJc w:val="left"/>
      <w:pPr>
        <w:ind w:left="502"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212FE9"/>
    <w:multiLevelType w:val="hybridMultilevel"/>
    <w:tmpl w:val="72D4B0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D45550"/>
    <w:multiLevelType w:val="hybridMultilevel"/>
    <w:tmpl w:val="F32C946A"/>
    <w:lvl w:ilvl="0" w:tplc="08090009">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761447"/>
    <w:multiLevelType w:val="hybridMultilevel"/>
    <w:tmpl w:val="5E3C9A34"/>
    <w:lvl w:ilvl="0" w:tplc="0809000B">
      <w:start w:val="1"/>
      <w:numFmt w:val="bullet"/>
      <w:lvlText w:val=""/>
      <w:lvlJc w:val="left"/>
      <w:pPr>
        <w:ind w:left="1287" w:hanging="360"/>
      </w:pPr>
      <w:rPr>
        <w:rFonts w:ascii="Wingdings" w:hAnsi="Wingdings"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15406DD2"/>
    <w:multiLevelType w:val="hybridMultilevel"/>
    <w:tmpl w:val="0980E29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206C7D7C"/>
    <w:multiLevelType w:val="hybridMultilevel"/>
    <w:tmpl w:val="BCCA25B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3" w15:restartNumberingAfterBreak="0">
    <w:nsid w:val="2D293CE3"/>
    <w:multiLevelType w:val="multilevel"/>
    <w:tmpl w:val="0CE2A826"/>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9200F9"/>
    <w:multiLevelType w:val="hybridMultilevel"/>
    <w:tmpl w:val="168C79EE"/>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5" w15:restartNumberingAfterBreak="0">
    <w:nsid w:val="301E361B"/>
    <w:multiLevelType w:val="hybridMultilevel"/>
    <w:tmpl w:val="2724ECDC"/>
    <w:lvl w:ilvl="0" w:tplc="0DE8DBC2">
      <w:start w:val="10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4E74A5B"/>
    <w:multiLevelType w:val="hybridMultilevel"/>
    <w:tmpl w:val="7110DC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5FB0C87"/>
    <w:multiLevelType w:val="multilevel"/>
    <w:tmpl w:val="8CAE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D24C6E"/>
    <w:multiLevelType w:val="hybridMultilevel"/>
    <w:tmpl w:val="CA16540C"/>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9" w15:restartNumberingAfterBreak="0">
    <w:nsid w:val="378A55D0"/>
    <w:multiLevelType w:val="hybridMultilevel"/>
    <w:tmpl w:val="CF3A8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385F01"/>
    <w:multiLevelType w:val="hybridMultilevel"/>
    <w:tmpl w:val="EC808632"/>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A6A34A2"/>
    <w:multiLevelType w:val="hybridMultilevel"/>
    <w:tmpl w:val="2414673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3E614261"/>
    <w:multiLevelType w:val="hybridMultilevel"/>
    <w:tmpl w:val="9FBA15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3FE32133"/>
    <w:multiLevelType w:val="hybridMultilevel"/>
    <w:tmpl w:val="9F74BFA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4" w15:restartNumberingAfterBreak="0">
    <w:nsid w:val="43985AD4"/>
    <w:multiLevelType w:val="hybridMultilevel"/>
    <w:tmpl w:val="EBAE1F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7">
      <w:start w:val="1"/>
      <w:numFmt w:val="lowerLetter"/>
      <w:lvlText w:val="%6)"/>
      <w:lvlJc w:val="lef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996E78"/>
    <w:multiLevelType w:val="hybridMultilevel"/>
    <w:tmpl w:val="8BD86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CB2036"/>
    <w:multiLevelType w:val="multilevel"/>
    <w:tmpl w:val="FC6C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E75748"/>
    <w:multiLevelType w:val="hybridMultilevel"/>
    <w:tmpl w:val="91722AB2"/>
    <w:lvl w:ilvl="0" w:tplc="698A734C">
      <w:numFmt w:val="bullet"/>
      <w:lvlText w:val="•"/>
      <w:lvlJc w:val="left"/>
      <w:pPr>
        <w:ind w:left="1080" w:hanging="72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6E75B09"/>
    <w:multiLevelType w:val="hybridMultilevel"/>
    <w:tmpl w:val="4030B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F557DC"/>
    <w:multiLevelType w:val="hybridMultilevel"/>
    <w:tmpl w:val="AE1E41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7734585"/>
    <w:multiLevelType w:val="hybridMultilevel"/>
    <w:tmpl w:val="787CB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5B2408"/>
    <w:multiLevelType w:val="hybridMultilevel"/>
    <w:tmpl w:val="E99494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2874569"/>
    <w:multiLevelType w:val="hybridMultilevel"/>
    <w:tmpl w:val="28E2DAA0"/>
    <w:lvl w:ilvl="0" w:tplc="184A3B2A">
      <w:start w:val="1"/>
      <w:numFmt w:val="decimal"/>
      <w:lvlText w:val="%1."/>
      <w:lvlJc w:val="left"/>
      <w:pPr>
        <w:ind w:left="720" w:hanging="360"/>
      </w:pPr>
      <w:rPr>
        <w:color w:val="1F497D"/>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3" w15:restartNumberingAfterBreak="0">
    <w:nsid w:val="54E82275"/>
    <w:multiLevelType w:val="hybridMultilevel"/>
    <w:tmpl w:val="51A2169C"/>
    <w:lvl w:ilvl="0" w:tplc="08090017">
      <w:start w:val="1"/>
      <w:numFmt w:val="lowerLetter"/>
      <w:lvlText w:val="%1)"/>
      <w:lvlJc w:val="left"/>
      <w:pPr>
        <w:ind w:left="4500" w:hanging="360"/>
      </w:pPr>
    </w:lvl>
    <w:lvl w:ilvl="1" w:tplc="08090019" w:tentative="1">
      <w:start w:val="1"/>
      <w:numFmt w:val="lowerLetter"/>
      <w:lvlText w:val="%2."/>
      <w:lvlJc w:val="left"/>
      <w:pPr>
        <w:ind w:left="5220" w:hanging="360"/>
      </w:pPr>
    </w:lvl>
    <w:lvl w:ilvl="2" w:tplc="0809001B" w:tentative="1">
      <w:start w:val="1"/>
      <w:numFmt w:val="lowerRoman"/>
      <w:lvlText w:val="%3."/>
      <w:lvlJc w:val="right"/>
      <w:pPr>
        <w:ind w:left="5940" w:hanging="180"/>
      </w:pPr>
    </w:lvl>
    <w:lvl w:ilvl="3" w:tplc="0809000F" w:tentative="1">
      <w:start w:val="1"/>
      <w:numFmt w:val="decimal"/>
      <w:lvlText w:val="%4."/>
      <w:lvlJc w:val="left"/>
      <w:pPr>
        <w:ind w:left="6660" w:hanging="360"/>
      </w:pPr>
    </w:lvl>
    <w:lvl w:ilvl="4" w:tplc="08090019" w:tentative="1">
      <w:start w:val="1"/>
      <w:numFmt w:val="lowerLetter"/>
      <w:lvlText w:val="%5."/>
      <w:lvlJc w:val="left"/>
      <w:pPr>
        <w:ind w:left="7380" w:hanging="360"/>
      </w:pPr>
    </w:lvl>
    <w:lvl w:ilvl="5" w:tplc="0809001B" w:tentative="1">
      <w:start w:val="1"/>
      <w:numFmt w:val="lowerRoman"/>
      <w:lvlText w:val="%6."/>
      <w:lvlJc w:val="right"/>
      <w:pPr>
        <w:ind w:left="8100" w:hanging="180"/>
      </w:pPr>
    </w:lvl>
    <w:lvl w:ilvl="6" w:tplc="0809000F" w:tentative="1">
      <w:start w:val="1"/>
      <w:numFmt w:val="decimal"/>
      <w:lvlText w:val="%7."/>
      <w:lvlJc w:val="left"/>
      <w:pPr>
        <w:ind w:left="8820" w:hanging="360"/>
      </w:pPr>
    </w:lvl>
    <w:lvl w:ilvl="7" w:tplc="08090019" w:tentative="1">
      <w:start w:val="1"/>
      <w:numFmt w:val="lowerLetter"/>
      <w:lvlText w:val="%8."/>
      <w:lvlJc w:val="left"/>
      <w:pPr>
        <w:ind w:left="9540" w:hanging="360"/>
      </w:pPr>
    </w:lvl>
    <w:lvl w:ilvl="8" w:tplc="0809001B" w:tentative="1">
      <w:start w:val="1"/>
      <w:numFmt w:val="lowerRoman"/>
      <w:lvlText w:val="%9."/>
      <w:lvlJc w:val="right"/>
      <w:pPr>
        <w:ind w:left="10260" w:hanging="180"/>
      </w:pPr>
    </w:lvl>
  </w:abstractNum>
  <w:abstractNum w:abstractNumId="34" w15:restartNumberingAfterBreak="0">
    <w:nsid w:val="5B830862"/>
    <w:multiLevelType w:val="hybridMultilevel"/>
    <w:tmpl w:val="B7327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C85892"/>
    <w:multiLevelType w:val="hybridMultilevel"/>
    <w:tmpl w:val="20F0DD8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60322F5B"/>
    <w:multiLevelType w:val="hybridMultilevel"/>
    <w:tmpl w:val="C3C4CD66"/>
    <w:lvl w:ilvl="0" w:tplc="401E1776">
      <w:start w:val="1"/>
      <w:numFmt w:val="decimal"/>
      <w:lvlText w:val="%1."/>
      <w:lvlJc w:val="left"/>
      <w:pPr>
        <w:ind w:left="1080" w:hanging="72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750A62"/>
    <w:multiLevelType w:val="hybridMultilevel"/>
    <w:tmpl w:val="2A9857C6"/>
    <w:lvl w:ilvl="0" w:tplc="0DE8DBC2">
      <w:start w:val="10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2B7FE2"/>
    <w:multiLevelType w:val="hybridMultilevel"/>
    <w:tmpl w:val="C1BE136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9" w15:restartNumberingAfterBreak="0">
    <w:nsid w:val="6C525E28"/>
    <w:multiLevelType w:val="hybridMultilevel"/>
    <w:tmpl w:val="690AF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081519F"/>
    <w:multiLevelType w:val="hybridMultilevel"/>
    <w:tmpl w:val="FC40AB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40A0645"/>
    <w:multiLevelType w:val="hybridMultilevel"/>
    <w:tmpl w:val="67E2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2021CB"/>
    <w:multiLevelType w:val="hybridMultilevel"/>
    <w:tmpl w:val="2D7E861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3" w15:restartNumberingAfterBreak="0">
    <w:nsid w:val="7B6F12FC"/>
    <w:multiLevelType w:val="hybridMultilevel"/>
    <w:tmpl w:val="E5DE1CFE"/>
    <w:lvl w:ilvl="0" w:tplc="08090013">
      <w:start w:val="1"/>
      <w:numFmt w:val="upperRoman"/>
      <w:lvlText w:val="%1."/>
      <w:lvlJc w:val="righ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15"/>
  </w:num>
  <w:num w:numId="4">
    <w:abstractNumId w:val="37"/>
  </w:num>
  <w:num w:numId="5">
    <w:abstractNumId w:val="31"/>
  </w:num>
  <w:num w:numId="6">
    <w:abstractNumId w:val="14"/>
  </w:num>
  <w:num w:numId="7">
    <w:abstractNumId w:val="35"/>
  </w:num>
  <w:num w:numId="8">
    <w:abstractNumId w:val="26"/>
  </w:num>
  <w:num w:numId="9">
    <w:abstractNumId w:val="12"/>
  </w:num>
  <w:num w:numId="10">
    <w:abstractNumId w:val="6"/>
  </w:num>
  <w:num w:numId="11">
    <w:abstractNumId w:val="36"/>
  </w:num>
  <w:num w:numId="12">
    <w:abstractNumId w:val="7"/>
  </w:num>
  <w:num w:numId="13">
    <w:abstractNumId w:val="24"/>
  </w:num>
  <w:num w:numId="14">
    <w:abstractNumId w:val="33"/>
  </w:num>
  <w:num w:numId="15">
    <w:abstractNumId w:val="17"/>
  </w:num>
  <w:num w:numId="16">
    <w:abstractNumId w:val="1"/>
  </w:num>
  <w:num w:numId="17">
    <w:abstractNumId w:val="25"/>
  </w:num>
  <w:num w:numId="18">
    <w:abstractNumId w:val="23"/>
  </w:num>
  <w:num w:numId="19">
    <w:abstractNumId w:val="38"/>
  </w:num>
  <w:num w:numId="20">
    <w:abstractNumId w:val="3"/>
  </w:num>
  <w:num w:numId="21">
    <w:abstractNumId w:val="40"/>
  </w:num>
  <w:num w:numId="22">
    <w:abstractNumId w:val="9"/>
  </w:num>
  <w:num w:numId="23">
    <w:abstractNumId w:val="0"/>
  </w:num>
  <w:num w:numId="24">
    <w:abstractNumId w:val="20"/>
  </w:num>
  <w:num w:numId="25">
    <w:abstractNumId w:val="10"/>
  </w:num>
  <w:num w:numId="26">
    <w:abstractNumId w:val="21"/>
  </w:num>
  <w:num w:numId="27">
    <w:abstractNumId w:val="30"/>
  </w:num>
  <w:num w:numId="28">
    <w:abstractNumId w:val="43"/>
  </w:num>
  <w:num w:numId="29">
    <w:abstractNumId w:val="34"/>
  </w:num>
  <w:num w:numId="30">
    <w:abstractNumId w:val="28"/>
  </w:num>
  <w:num w:numId="31">
    <w:abstractNumId w:val="42"/>
  </w:num>
  <w:num w:numId="32">
    <w:abstractNumId w:val="22"/>
  </w:num>
  <w:num w:numId="33">
    <w:abstractNumId w:val="16"/>
  </w:num>
  <w:num w:numId="34">
    <w:abstractNumId w:val="19"/>
  </w:num>
  <w:num w:numId="35">
    <w:abstractNumId w:val="41"/>
  </w:num>
  <w:num w:numId="36">
    <w:abstractNumId w:val="27"/>
  </w:num>
  <w:num w:numId="37">
    <w:abstractNumId w:val="11"/>
  </w:num>
  <w:num w:numId="38">
    <w:abstractNumId w:val="39"/>
  </w:num>
  <w:num w:numId="39">
    <w:abstractNumId w:val="4"/>
  </w:num>
  <w:num w:numId="40">
    <w:abstractNumId w:val="2"/>
  </w:num>
  <w:num w:numId="41">
    <w:abstractNumId w:val="13"/>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18"/>
  </w:num>
  <w:num w:numId="45">
    <w:abstractNumId w:val="39"/>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en-IE" w:vendorID="64" w:dllVersion="131078" w:nlCheck="1" w:checkStyle="1"/>
  <w:activeWritingStyle w:appName="MSWord" w:lang="it-IT" w:vendorID="64" w:dllVersion="131078" w:nlCheck="1" w:checkStyle="0"/>
  <w:activeWritingStyle w:appName="MSWord" w:lang="nl-NL" w:vendorID="64" w:dllVersion="131078" w:nlCheck="1" w:checkStyle="0"/>
  <w:activeWritingStyle w:appName="MSWord" w:lang="fr-FR" w:vendorID="64" w:dllVersion="131078" w:nlCheck="1" w:checkStyle="0"/>
  <w:defaultTabStop w:val="720"/>
  <w:hyphenationZone w:val="425"/>
  <w:characterSpacingControl w:val="doNotCompress"/>
  <w:hdrShapeDefaults>
    <o:shapedefaults v:ext="edit" spidmax="69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35ED8"/>
    <w:rsid w:val="00000E45"/>
    <w:rsid w:val="00001C75"/>
    <w:rsid w:val="00002127"/>
    <w:rsid w:val="00002E5D"/>
    <w:rsid w:val="00003414"/>
    <w:rsid w:val="0000481F"/>
    <w:rsid w:val="000067A5"/>
    <w:rsid w:val="000067BE"/>
    <w:rsid w:val="0000702D"/>
    <w:rsid w:val="000076B1"/>
    <w:rsid w:val="00011310"/>
    <w:rsid w:val="00015F97"/>
    <w:rsid w:val="00016D89"/>
    <w:rsid w:val="00017EEB"/>
    <w:rsid w:val="00017F58"/>
    <w:rsid w:val="00020302"/>
    <w:rsid w:val="000212EF"/>
    <w:rsid w:val="000216B0"/>
    <w:rsid w:val="00021B5A"/>
    <w:rsid w:val="00023E92"/>
    <w:rsid w:val="00025D11"/>
    <w:rsid w:val="0002612B"/>
    <w:rsid w:val="00026E22"/>
    <w:rsid w:val="00026EFD"/>
    <w:rsid w:val="00026F42"/>
    <w:rsid w:val="000272E3"/>
    <w:rsid w:val="00032279"/>
    <w:rsid w:val="00034338"/>
    <w:rsid w:val="0003642E"/>
    <w:rsid w:val="000371E3"/>
    <w:rsid w:val="000404B8"/>
    <w:rsid w:val="00041B37"/>
    <w:rsid w:val="00045855"/>
    <w:rsid w:val="00045BF0"/>
    <w:rsid w:val="00046224"/>
    <w:rsid w:val="00052442"/>
    <w:rsid w:val="00053607"/>
    <w:rsid w:val="00055079"/>
    <w:rsid w:val="00055096"/>
    <w:rsid w:val="00055589"/>
    <w:rsid w:val="000557D5"/>
    <w:rsid w:val="000577CD"/>
    <w:rsid w:val="00061954"/>
    <w:rsid w:val="0006264D"/>
    <w:rsid w:val="00065320"/>
    <w:rsid w:val="00065724"/>
    <w:rsid w:val="00067828"/>
    <w:rsid w:val="000712EA"/>
    <w:rsid w:val="000718ED"/>
    <w:rsid w:val="000729D8"/>
    <w:rsid w:val="00073632"/>
    <w:rsid w:val="000749BB"/>
    <w:rsid w:val="0007573A"/>
    <w:rsid w:val="00076D8B"/>
    <w:rsid w:val="000810C3"/>
    <w:rsid w:val="00081F5A"/>
    <w:rsid w:val="000832AF"/>
    <w:rsid w:val="00084136"/>
    <w:rsid w:val="00087A63"/>
    <w:rsid w:val="0009387E"/>
    <w:rsid w:val="00093F2C"/>
    <w:rsid w:val="000953C9"/>
    <w:rsid w:val="000957C1"/>
    <w:rsid w:val="00096F3B"/>
    <w:rsid w:val="000A0207"/>
    <w:rsid w:val="000A0E88"/>
    <w:rsid w:val="000A2685"/>
    <w:rsid w:val="000A4A12"/>
    <w:rsid w:val="000A636A"/>
    <w:rsid w:val="000B1035"/>
    <w:rsid w:val="000B1691"/>
    <w:rsid w:val="000B3275"/>
    <w:rsid w:val="000B4205"/>
    <w:rsid w:val="000C2FF5"/>
    <w:rsid w:val="000C60D6"/>
    <w:rsid w:val="000C6946"/>
    <w:rsid w:val="000C7097"/>
    <w:rsid w:val="000C79B3"/>
    <w:rsid w:val="000D0396"/>
    <w:rsid w:val="000D0DB1"/>
    <w:rsid w:val="000D10D4"/>
    <w:rsid w:val="000D4FA6"/>
    <w:rsid w:val="000D500B"/>
    <w:rsid w:val="000D5031"/>
    <w:rsid w:val="000D59CD"/>
    <w:rsid w:val="000D65C2"/>
    <w:rsid w:val="000D6C11"/>
    <w:rsid w:val="000D70B9"/>
    <w:rsid w:val="000E165B"/>
    <w:rsid w:val="000E575F"/>
    <w:rsid w:val="000E6BA2"/>
    <w:rsid w:val="000E79A3"/>
    <w:rsid w:val="000E7C0B"/>
    <w:rsid w:val="000F2102"/>
    <w:rsid w:val="000F2A1E"/>
    <w:rsid w:val="000F4894"/>
    <w:rsid w:val="000F67B9"/>
    <w:rsid w:val="000F6B0B"/>
    <w:rsid w:val="000F6CE1"/>
    <w:rsid w:val="000F725F"/>
    <w:rsid w:val="00100CEE"/>
    <w:rsid w:val="00102B2E"/>
    <w:rsid w:val="00105CF1"/>
    <w:rsid w:val="001060D4"/>
    <w:rsid w:val="00106B6C"/>
    <w:rsid w:val="0011199D"/>
    <w:rsid w:val="0011242A"/>
    <w:rsid w:val="00112468"/>
    <w:rsid w:val="00112745"/>
    <w:rsid w:val="00112C54"/>
    <w:rsid w:val="00116899"/>
    <w:rsid w:val="001178D2"/>
    <w:rsid w:val="00120883"/>
    <w:rsid w:val="00121E14"/>
    <w:rsid w:val="00122820"/>
    <w:rsid w:val="00123120"/>
    <w:rsid w:val="00123AF4"/>
    <w:rsid w:val="00124974"/>
    <w:rsid w:val="001256F5"/>
    <w:rsid w:val="00125AF3"/>
    <w:rsid w:val="00126785"/>
    <w:rsid w:val="001275A0"/>
    <w:rsid w:val="00131053"/>
    <w:rsid w:val="00133937"/>
    <w:rsid w:val="00135201"/>
    <w:rsid w:val="00136113"/>
    <w:rsid w:val="00143E66"/>
    <w:rsid w:val="00147148"/>
    <w:rsid w:val="00147EC4"/>
    <w:rsid w:val="001522AD"/>
    <w:rsid w:val="00156619"/>
    <w:rsid w:val="00157687"/>
    <w:rsid w:val="0016035E"/>
    <w:rsid w:val="00165F24"/>
    <w:rsid w:val="0017144D"/>
    <w:rsid w:val="001739C1"/>
    <w:rsid w:val="00177CD5"/>
    <w:rsid w:val="00177E49"/>
    <w:rsid w:val="00180624"/>
    <w:rsid w:val="001816F8"/>
    <w:rsid w:val="001838CA"/>
    <w:rsid w:val="00184159"/>
    <w:rsid w:val="001870EC"/>
    <w:rsid w:val="00187262"/>
    <w:rsid w:val="00187C9A"/>
    <w:rsid w:val="0019052D"/>
    <w:rsid w:val="00190AE7"/>
    <w:rsid w:val="001912D5"/>
    <w:rsid w:val="00191799"/>
    <w:rsid w:val="001922CC"/>
    <w:rsid w:val="0019325B"/>
    <w:rsid w:val="00194104"/>
    <w:rsid w:val="001953FB"/>
    <w:rsid w:val="00195516"/>
    <w:rsid w:val="00195BB4"/>
    <w:rsid w:val="0019716A"/>
    <w:rsid w:val="00197734"/>
    <w:rsid w:val="00197C1D"/>
    <w:rsid w:val="001A295A"/>
    <w:rsid w:val="001A2C75"/>
    <w:rsid w:val="001A3A27"/>
    <w:rsid w:val="001A5F28"/>
    <w:rsid w:val="001A6761"/>
    <w:rsid w:val="001A7A13"/>
    <w:rsid w:val="001B1799"/>
    <w:rsid w:val="001B3239"/>
    <w:rsid w:val="001B3562"/>
    <w:rsid w:val="001B3CFA"/>
    <w:rsid w:val="001B4F99"/>
    <w:rsid w:val="001B50B4"/>
    <w:rsid w:val="001B6C58"/>
    <w:rsid w:val="001C0E24"/>
    <w:rsid w:val="001C7AA8"/>
    <w:rsid w:val="001D04C7"/>
    <w:rsid w:val="001D2B20"/>
    <w:rsid w:val="001D6416"/>
    <w:rsid w:val="001D65E0"/>
    <w:rsid w:val="001E1E30"/>
    <w:rsid w:val="001E216D"/>
    <w:rsid w:val="001E430C"/>
    <w:rsid w:val="001E53FF"/>
    <w:rsid w:val="001E59B8"/>
    <w:rsid w:val="001E60C0"/>
    <w:rsid w:val="001E64A0"/>
    <w:rsid w:val="001E74B9"/>
    <w:rsid w:val="001F0697"/>
    <w:rsid w:val="001F0BBE"/>
    <w:rsid w:val="001F1498"/>
    <w:rsid w:val="001F2CC8"/>
    <w:rsid w:val="001F44D5"/>
    <w:rsid w:val="001F646B"/>
    <w:rsid w:val="002000C7"/>
    <w:rsid w:val="002002E8"/>
    <w:rsid w:val="0020052A"/>
    <w:rsid w:val="00202223"/>
    <w:rsid w:val="0020251A"/>
    <w:rsid w:val="002041F5"/>
    <w:rsid w:val="00204CB5"/>
    <w:rsid w:val="002050A8"/>
    <w:rsid w:val="0020514A"/>
    <w:rsid w:val="002078FA"/>
    <w:rsid w:val="0021178C"/>
    <w:rsid w:val="00216AEE"/>
    <w:rsid w:val="00220B4E"/>
    <w:rsid w:val="002219A6"/>
    <w:rsid w:val="00221C5C"/>
    <w:rsid w:val="00223D38"/>
    <w:rsid w:val="00225916"/>
    <w:rsid w:val="002318F2"/>
    <w:rsid w:val="00232488"/>
    <w:rsid w:val="002347A0"/>
    <w:rsid w:val="0023583E"/>
    <w:rsid w:val="00235B75"/>
    <w:rsid w:val="002360D9"/>
    <w:rsid w:val="0023647E"/>
    <w:rsid w:val="00240048"/>
    <w:rsid w:val="00241DEB"/>
    <w:rsid w:val="00245DBC"/>
    <w:rsid w:val="0024709A"/>
    <w:rsid w:val="00247145"/>
    <w:rsid w:val="00247E3D"/>
    <w:rsid w:val="00250F89"/>
    <w:rsid w:val="002523DA"/>
    <w:rsid w:val="002566EF"/>
    <w:rsid w:val="002576E0"/>
    <w:rsid w:val="00257975"/>
    <w:rsid w:val="00262F21"/>
    <w:rsid w:val="002631A7"/>
    <w:rsid w:val="00263D68"/>
    <w:rsid w:val="0026424D"/>
    <w:rsid w:val="002654F8"/>
    <w:rsid w:val="002711BA"/>
    <w:rsid w:val="00271E2E"/>
    <w:rsid w:val="00276F5B"/>
    <w:rsid w:val="00285581"/>
    <w:rsid w:val="0029072A"/>
    <w:rsid w:val="00291A9B"/>
    <w:rsid w:val="00297A6F"/>
    <w:rsid w:val="002A02CF"/>
    <w:rsid w:val="002A1869"/>
    <w:rsid w:val="002A481C"/>
    <w:rsid w:val="002A4D93"/>
    <w:rsid w:val="002A5837"/>
    <w:rsid w:val="002A6F3B"/>
    <w:rsid w:val="002B01D8"/>
    <w:rsid w:val="002B1C45"/>
    <w:rsid w:val="002B2E4E"/>
    <w:rsid w:val="002B47B9"/>
    <w:rsid w:val="002B5A55"/>
    <w:rsid w:val="002C1E7C"/>
    <w:rsid w:val="002C42A0"/>
    <w:rsid w:val="002C4D1F"/>
    <w:rsid w:val="002C61F4"/>
    <w:rsid w:val="002D1F6A"/>
    <w:rsid w:val="002D2B8E"/>
    <w:rsid w:val="002D43F9"/>
    <w:rsid w:val="002D5EF2"/>
    <w:rsid w:val="002E6296"/>
    <w:rsid w:val="002E777F"/>
    <w:rsid w:val="002E7F0A"/>
    <w:rsid w:val="002F2144"/>
    <w:rsid w:val="002F35B1"/>
    <w:rsid w:val="002F3C4F"/>
    <w:rsid w:val="002F7976"/>
    <w:rsid w:val="0030280B"/>
    <w:rsid w:val="00302BB8"/>
    <w:rsid w:val="003030EB"/>
    <w:rsid w:val="00303A72"/>
    <w:rsid w:val="00310798"/>
    <w:rsid w:val="00314DE1"/>
    <w:rsid w:val="003167C9"/>
    <w:rsid w:val="0031759A"/>
    <w:rsid w:val="00322729"/>
    <w:rsid w:val="003248B4"/>
    <w:rsid w:val="00325C34"/>
    <w:rsid w:val="00325CA1"/>
    <w:rsid w:val="003262C1"/>
    <w:rsid w:val="00331238"/>
    <w:rsid w:val="003349DD"/>
    <w:rsid w:val="003350A3"/>
    <w:rsid w:val="00335951"/>
    <w:rsid w:val="003362DC"/>
    <w:rsid w:val="00336317"/>
    <w:rsid w:val="00342308"/>
    <w:rsid w:val="003424B9"/>
    <w:rsid w:val="00343894"/>
    <w:rsid w:val="00343DD6"/>
    <w:rsid w:val="00346439"/>
    <w:rsid w:val="0035007C"/>
    <w:rsid w:val="0035149E"/>
    <w:rsid w:val="00351503"/>
    <w:rsid w:val="00356506"/>
    <w:rsid w:val="003566B5"/>
    <w:rsid w:val="003567A4"/>
    <w:rsid w:val="003576C5"/>
    <w:rsid w:val="003577DA"/>
    <w:rsid w:val="00357A32"/>
    <w:rsid w:val="00357C41"/>
    <w:rsid w:val="00360F5F"/>
    <w:rsid w:val="00361561"/>
    <w:rsid w:val="00362FD5"/>
    <w:rsid w:val="00363BC2"/>
    <w:rsid w:val="00365C91"/>
    <w:rsid w:val="003669EA"/>
    <w:rsid w:val="003674C6"/>
    <w:rsid w:val="00371400"/>
    <w:rsid w:val="00371EF3"/>
    <w:rsid w:val="00372432"/>
    <w:rsid w:val="00372B7F"/>
    <w:rsid w:val="00372C4C"/>
    <w:rsid w:val="0037375E"/>
    <w:rsid w:val="00373AC1"/>
    <w:rsid w:val="00374A9B"/>
    <w:rsid w:val="00375D5F"/>
    <w:rsid w:val="003766B2"/>
    <w:rsid w:val="00377C4C"/>
    <w:rsid w:val="0038065B"/>
    <w:rsid w:val="00380C79"/>
    <w:rsid w:val="003829E1"/>
    <w:rsid w:val="00382CB5"/>
    <w:rsid w:val="003830C4"/>
    <w:rsid w:val="00390429"/>
    <w:rsid w:val="00391983"/>
    <w:rsid w:val="00391BEE"/>
    <w:rsid w:val="00393E7F"/>
    <w:rsid w:val="00394BAD"/>
    <w:rsid w:val="00395751"/>
    <w:rsid w:val="00396E1A"/>
    <w:rsid w:val="003A033C"/>
    <w:rsid w:val="003A1199"/>
    <w:rsid w:val="003A18CD"/>
    <w:rsid w:val="003A1A82"/>
    <w:rsid w:val="003A3D18"/>
    <w:rsid w:val="003A59B1"/>
    <w:rsid w:val="003A616A"/>
    <w:rsid w:val="003A63E7"/>
    <w:rsid w:val="003B184A"/>
    <w:rsid w:val="003B552D"/>
    <w:rsid w:val="003B6145"/>
    <w:rsid w:val="003C1995"/>
    <w:rsid w:val="003C25A2"/>
    <w:rsid w:val="003C5DEE"/>
    <w:rsid w:val="003C6DA8"/>
    <w:rsid w:val="003C7591"/>
    <w:rsid w:val="003C77EC"/>
    <w:rsid w:val="003C7CCB"/>
    <w:rsid w:val="003C7D43"/>
    <w:rsid w:val="003D2583"/>
    <w:rsid w:val="003D28EA"/>
    <w:rsid w:val="003D3D6D"/>
    <w:rsid w:val="003D5B3C"/>
    <w:rsid w:val="003D7D20"/>
    <w:rsid w:val="003E4886"/>
    <w:rsid w:val="003E4A3C"/>
    <w:rsid w:val="003F01E8"/>
    <w:rsid w:val="003F0700"/>
    <w:rsid w:val="003F0CCF"/>
    <w:rsid w:val="003F4225"/>
    <w:rsid w:val="00401406"/>
    <w:rsid w:val="00401AE3"/>
    <w:rsid w:val="00402105"/>
    <w:rsid w:val="004022C6"/>
    <w:rsid w:val="004034C6"/>
    <w:rsid w:val="0040545B"/>
    <w:rsid w:val="00406310"/>
    <w:rsid w:val="00406359"/>
    <w:rsid w:val="004064AC"/>
    <w:rsid w:val="004068EE"/>
    <w:rsid w:val="00407049"/>
    <w:rsid w:val="004201F6"/>
    <w:rsid w:val="004209B8"/>
    <w:rsid w:val="00422B13"/>
    <w:rsid w:val="004238D3"/>
    <w:rsid w:val="004247BB"/>
    <w:rsid w:val="00425B42"/>
    <w:rsid w:val="00425F0A"/>
    <w:rsid w:val="004304B6"/>
    <w:rsid w:val="00430AE0"/>
    <w:rsid w:val="00431DFE"/>
    <w:rsid w:val="00434678"/>
    <w:rsid w:val="004353F6"/>
    <w:rsid w:val="0043565D"/>
    <w:rsid w:val="00435B3B"/>
    <w:rsid w:val="00437D6C"/>
    <w:rsid w:val="00440609"/>
    <w:rsid w:val="00442283"/>
    <w:rsid w:val="00443292"/>
    <w:rsid w:val="004440DE"/>
    <w:rsid w:val="004513B3"/>
    <w:rsid w:val="004518F8"/>
    <w:rsid w:val="004533DF"/>
    <w:rsid w:val="004551A1"/>
    <w:rsid w:val="00455DE2"/>
    <w:rsid w:val="004564C9"/>
    <w:rsid w:val="004612AF"/>
    <w:rsid w:val="00464769"/>
    <w:rsid w:val="00466693"/>
    <w:rsid w:val="00471C99"/>
    <w:rsid w:val="00471E49"/>
    <w:rsid w:val="00473D53"/>
    <w:rsid w:val="004754B5"/>
    <w:rsid w:val="00475A2E"/>
    <w:rsid w:val="00481615"/>
    <w:rsid w:val="00481986"/>
    <w:rsid w:val="004821C7"/>
    <w:rsid w:val="00482A76"/>
    <w:rsid w:val="00483F73"/>
    <w:rsid w:val="004844F4"/>
    <w:rsid w:val="0048469B"/>
    <w:rsid w:val="004847D5"/>
    <w:rsid w:val="00485CC3"/>
    <w:rsid w:val="00485E3F"/>
    <w:rsid w:val="004871C5"/>
    <w:rsid w:val="0049007F"/>
    <w:rsid w:val="00490853"/>
    <w:rsid w:val="00491E00"/>
    <w:rsid w:val="00492F73"/>
    <w:rsid w:val="00493A49"/>
    <w:rsid w:val="004945A4"/>
    <w:rsid w:val="00494974"/>
    <w:rsid w:val="004A12B0"/>
    <w:rsid w:val="004A150E"/>
    <w:rsid w:val="004A1F6C"/>
    <w:rsid w:val="004A2A0B"/>
    <w:rsid w:val="004A4410"/>
    <w:rsid w:val="004A4DD5"/>
    <w:rsid w:val="004B0C97"/>
    <w:rsid w:val="004B2F3C"/>
    <w:rsid w:val="004B3570"/>
    <w:rsid w:val="004C02AD"/>
    <w:rsid w:val="004C2708"/>
    <w:rsid w:val="004C3D46"/>
    <w:rsid w:val="004D0416"/>
    <w:rsid w:val="004D3A42"/>
    <w:rsid w:val="004D4210"/>
    <w:rsid w:val="004D585F"/>
    <w:rsid w:val="004E1C80"/>
    <w:rsid w:val="004E2CB7"/>
    <w:rsid w:val="004E2DF6"/>
    <w:rsid w:val="004E41A7"/>
    <w:rsid w:val="004E49EF"/>
    <w:rsid w:val="004F0D29"/>
    <w:rsid w:val="004F257D"/>
    <w:rsid w:val="004F29D8"/>
    <w:rsid w:val="004F6866"/>
    <w:rsid w:val="004F68BF"/>
    <w:rsid w:val="00501994"/>
    <w:rsid w:val="00502F56"/>
    <w:rsid w:val="005043DB"/>
    <w:rsid w:val="005068E4"/>
    <w:rsid w:val="00512582"/>
    <w:rsid w:val="00516755"/>
    <w:rsid w:val="00517385"/>
    <w:rsid w:val="00517B51"/>
    <w:rsid w:val="00517EF1"/>
    <w:rsid w:val="00520D95"/>
    <w:rsid w:val="00521425"/>
    <w:rsid w:val="00527E4F"/>
    <w:rsid w:val="00532406"/>
    <w:rsid w:val="005334A9"/>
    <w:rsid w:val="00534273"/>
    <w:rsid w:val="00535892"/>
    <w:rsid w:val="00535980"/>
    <w:rsid w:val="005366D7"/>
    <w:rsid w:val="00537C51"/>
    <w:rsid w:val="00541018"/>
    <w:rsid w:val="00541B61"/>
    <w:rsid w:val="005424D5"/>
    <w:rsid w:val="00542996"/>
    <w:rsid w:val="0054473C"/>
    <w:rsid w:val="00547271"/>
    <w:rsid w:val="00550220"/>
    <w:rsid w:val="005512F2"/>
    <w:rsid w:val="00551AA0"/>
    <w:rsid w:val="0055207E"/>
    <w:rsid w:val="00552D57"/>
    <w:rsid w:val="00553536"/>
    <w:rsid w:val="00553AB2"/>
    <w:rsid w:val="00554DBA"/>
    <w:rsid w:val="00556757"/>
    <w:rsid w:val="00557659"/>
    <w:rsid w:val="005602F2"/>
    <w:rsid w:val="005610DA"/>
    <w:rsid w:val="00561876"/>
    <w:rsid w:val="00561D6E"/>
    <w:rsid w:val="00566ED7"/>
    <w:rsid w:val="005675C4"/>
    <w:rsid w:val="005713F5"/>
    <w:rsid w:val="005714C1"/>
    <w:rsid w:val="005746E1"/>
    <w:rsid w:val="00580A32"/>
    <w:rsid w:val="00585C0A"/>
    <w:rsid w:val="00586B68"/>
    <w:rsid w:val="00586DAC"/>
    <w:rsid w:val="00586DD9"/>
    <w:rsid w:val="005932F3"/>
    <w:rsid w:val="0059401B"/>
    <w:rsid w:val="005960D2"/>
    <w:rsid w:val="005A0F32"/>
    <w:rsid w:val="005A20A8"/>
    <w:rsid w:val="005A4A90"/>
    <w:rsid w:val="005A514F"/>
    <w:rsid w:val="005A5363"/>
    <w:rsid w:val="005B0232"/>
    <w:rsid w:val="005B1FC7"/>
    <w:rsid w:val="005B67C4"/>
    <w:rsid w:val="005B6DD8"/>
    <w:rsid w:val="005B78EE"/>
    <w:rsid w:val="005C1583"/>
    <w:rsid w:val="005C54F0"/>
    <w:rsid w:val="005C6A02"/>
    <w:rsid w:val="005C6D63"/>
    <w:rsid w:val="005D1F63"/>
    <w:rsid w:val="005D6D94"/>
    <w:rsid w:val="005D6FE4"/>
    <w:rsid w:val="005E1960"/>
    <w:rsid w:val="005E1D91"/>
    <w:rsid w:val="005E2C34"/>
    <w:rsid w:val="005E3152"/>
    <w:rsid w:val="005E4581"/>
    <w:rsid w:val="005E534D"/>
    <w:rsid w:val="005E6EAF"/>
    <w:rsid w:val="005F0582"/>
    <w:rsid w:val="005F0778"/>
    <w:rsid w:val="005F088C"/>
    <w:rsid w:val="005F1E1E"/>
    <w:rsid w:val="005F2744"/>
    <w:rsid w:val="005F2E7D"/>
    <w:rsid w:val="005F3A08"/>
    <w:rsid w:val="005F4127"/>
    <w:rsid w:val="005F4822"/>
    <w:rsid w:val="00600B5B"/>
    <w:rsid w:val="00602F7B"/>
    <w:rsid w:val="00602FFD"/>
    <w:rsid w:val="00603199"/>
    <w:rsid w:val="00605751"/>
    <w:rsid w:val="00605E2B"/>
    <w:rsid w:val="00606568"/>
    <w:rsid w:val="00612398"/>
    <w:rsid w:val="0061417E"/>
    <w:rsid w:val="0061419A"/>
    <w:rsid w:val="00614FB9"/>
    <w:rsid w:val="006150FB"/>
    <w:rsid w:val="00616618"/>
    <w:rsid w:val="006173E8"/>
    <w:rsid w:val="00620222"/>
    <w:rsid w:val="0062075A"/>
    <w:rsid w:val="00621D5D"/>
    <w:rsid w:val="00623433"/>
    <w:rsid w:val="00623585"/>
    <w:rsid w:val="00635902"/>
    <w:rsid w:val="00636ECF"/>
    <w:rsid w:val="00640D77"/>
    <w:rsid w:val="0064234A"/>
    <w:rsid w:val="0064526E"/>
    <w:rsid w:val="0064687A"/>
    <w:rsid w:val="00646A03"/>
    <w:rsid w:val="00647FEC"/>
    <w:rsid w:val="00650046"/>
    <w:rsid w:val="00650BAC"/>
    <w:rsid w:val="00652260"/>
    <w:rsid w:val="00652281"/>
    <w:rsid w:val="00652450"/>
    <w:rsid w:val="00654DE9"/>
    <w:rsid w:val="006555F9"/>
    <w:rsid w:val="00655F34"/>
    <w:rsid w:val="00656CFA"/>
    <w:rsid w:val="00660761"/>
    <w:rsid w:val="006610E2"/>
    <w:rsid w:val="00661375"/>
    <w:rsid w:val="00661505"/>
    <w:rsid w:val="006635DB"/>
    <w:rsid w:val="006640E8"/>
    <w:rsid w:val="00666738"/>
    <w:rsid w:val="006678E0"/>
    <w:rsid w:val="006714F3"/>
    <w:rsid w:val="0067260F"/>
    <w:rsid w:val="006765A0"/>
    <w:rsid w:val="006809A7"/>
    <w:rsid w:val="00682D50"/>
    <w:rsid w:val="0068396B"/>
    <w:rsid w:val="00683FF3"/>
    <w:rsid w:val="006869DB"/>
    <w:rsid w:val="00686F21"/>
    <w:rsid w:val="00692AD7"/>
    <w:rsid w:val="00696C8A"/>
    <w:rsid w:val="0069713F"/>
    <w:rsid w:val="00697455"/>
    <w:rsid w:val="006A0162"/>
    <w:rsid w:val="006A0C11"/>
    <w:rsid w:val="006A1DAC"/>
    <w:rsid w:val="006A328C"/>
    <w:rsid w:val="006A50B7"/>
    <w:rsid w:val="006A5DB0"/>
    <w:rsid w:val="006B02F8"/>
    <w:rsid w:val="006B0AC3"/>
    <w:rsid w:val="006B40C2"/>
    <w:rsid w:val="006B64F3"/>
    <w:rsid w:val="006C080F"/>
    <w:rsid w:val="006C0DAC"/>
    <w:rsid w:val="006C7CE1"/>
    <w:rsid w:val="006D03D1"/>
    <w:rsid w:val="006D0602"/>
    <w:rsid w:val="006D129F"/>
    <w:rsid w:val="006D1FB5"/>
    <w:rsid w:val="006D4C90"/>
    <w:rsid w:val="006D5098"/>
    <w:rsid w:val="006D54F2"/>
    <w:rsid w:val="006D5903"/>
    <w:rsid w:val="006D59DC"/>
    <w:rsid w:val="006D5E46"/>
    <w:rsid w:val="006E1B33"/>
    <w:rsid w:val="006E206E"/>
    <w:rsid w:val="006E270A"/>
    <w:rsid w:val="006E2AAD"/>
    <w:rsid w:val="006E3333"/>
    <w:rsid w:val="006E340E"/>
    <w:rsid w:val="006E363A"/>
    <w:rsid w:val="006E3CAB"/>
    <w:rsid w:val="006E4792"/>
    <w:rsid w:val="006E4CD4"/>
    <w:rsid w:val="006E62CB"/>
    <w:rsid w:val="006E75EA"/>
    <w:rsid w:val="006E7FBF"/>
    <w:rsid w:val="006F24B9"/>
    <w:rsid w:val="006F370B"/>
    <w:rsid w:val="006F4014"/>
    <w:rsid w:val="006F46BC"/>
    <w:rsid w:val="006F4DC1"/>
    <w:rsid w:val="006F6BA8"/>
    <w:rsid w:val="00704311"/>
    <w:rsid w:val="00705FF2"/>
    <w:rsid w:val="007071FE"/>
    <w:rsid w:val="00710815"/>
    <w:rsid w:val="00711C88"/>
    <w:rsid w:val="00714BDB"/>
    <w:rsid w:val="00714C30"/>
    <w:rsid w:val="007156EA"/>
    <w:rsid w:val="00715A28"/>
    <w:rsid w:val="00715B0B"/>
    <w:rsid w:val="0071683A"/>
    <w:rsid w:val="00717534"/>
    <w:rsid w:val="0072117B"/>
    <w:rsid w:val="007223D9"/>
    <w:rsid w:val="00724C0A"/>
    <w:rsid w:val="00724EEF"/>
    <w:rsid w:val="007317FB"/>
    <w:rsid w:val="007318F0"/>
    <w:rsid w:val="00731F41"/>
    <w:rsid w:val="0073264B"/>
    <w:rsid w:val="007332DB"/>
    <w:rsid w:val="00733BD1"/>
    <w:rsid w:val="00735ED1"/>
    <w:rsid w:val="00740147"/>
    <w:rsid w:val="007403F5"/>
    <w:rsid w:val="0074184E"/>
    <w:rsid w:val="00741B72"/>
    <w:rsid w:val="00742B5F"/>
    <w:rsid w:val="00743EA2"/>
    <w:rsid w:val="00744C48"/>
    <w:rsid w:val="00744F34"/>
    <w:rsid w:val="00745020"/>
    <w:rsid w:val="00745618"/>
    <w:rsid w:val="00746369"/>
    <w:rsid w:val="007502E9"/>
    <w:rsid w:val="007514DC"/>
    <w:rsid w:val="007522B9"/>
    <w:rsid w:val="00757751"/>
    <w:rsid w:val="007604E9"/>
    <w:rsid w:val="00761477"/>
    <w:rsid w:val="00762164"/>
    <w:rsid w:val="00762179"/>
    <w:rsid w:val="007641FC"/>
    <w:rsid w:val="007655B9"/>
    <w:rsid w:val="00765A4A"/>
    <w:rsid w:val="00766A15"/>
    <w:rsid w:val="0076779A"/>
    <w:rsid w:val="0076785A"/>
    <w:rsid w:val="007732D6"/>
    <w:rsid w:val="0077371F"/>
    <w:rsid w:val="00773A94"/>
    <w:rsid w:val="0077475E"/>
    <w:rsid w:val="007751DA"/>
    <w:rsid w:val="007752D7"/>
    <w:rsid w:val="00777847"/>
    <w:rsid w:val="00782FF5"/>
    <w:rsid w:val="007833DC"/>
    <w:rsid w:val="00783CA0"/>
    <w:rsid w:val="00785A0C"/>
    <w:rsid w:val="00791DF1"/>
    <w:rsid w:val="00793112"/>
    <w:rsid w:val="00793690"/>
    <w:rsid w:val="00794C8E"/>
    <w:rsid w:val="00795091"/>
    <w:rsid w:val="00795172"/>
    <w:rsid w:val="007A016F"/>
    <w:rsid w:val="007A184E"/>
    <w:rsid w:val="007A1930"/>
    <w:rsid w:val="007A24B5"/>
    <w:rsid w:val="007A450E"/>
    <w:rsid w:val="007A5701"/>
    <w:rsid w:val="007B01AE"/>
    <w:rsid w:val="007B0475"/>
    <w:rsid w:val="007B1F01"/>
    <w:rsid w:val="007B2DF1"/>
    <w:rsid w:val="007B2FCC"/>
    <w:rsid w:val="007B32A8"/>
    <w:rsid w:val="007B6766"/>
    <w:rsid w:val="007B6EC2"/>
    <w:rsid w:val="007B7B6F"/>
    <w:rsid w:val="007B7B87"/>
    <w:rsid w:val="007C0DB6"/>
    <w:rsid w:val="007C1869"/>
    <w:rsid w:val="007C4DA7"/>
    <w:rsid w:val="007C5927"/>
    <w:rsid w:val="007C6457"/>
    <w:rsid w:val="007D23AB"/>
    <w:rsid w:val="007D26A4"/>
    <w:rsid w:val="007D33AD"/>
    <w:rsid w:val="007D5A06"/>
    <w:rsid w:val="007D5FC6"/>
    <w:rsid w:val="007D6810"/>
    <w:rsid w:val="007D7538"/>
    <w:rsid w:val="007E3EEE"/>
    <w:rsid w:val="007E4CC3"/>
    <w:rsid w:val="007E53A6"/>
    <w:rsid w:val="007E5C0E"/>
    <w:rsid w:val="007E649E"/>
    <w:rsid w:val="007F0743"/>
    <w:rsid w:val="007F147F"/>
    <w:rsid w:val="007F1968"/>
    <w:rsid w:val="007F26D1"/>
    <w:rsid w:val="007F2B7A"/>
    <w:rsid w:val="007F2FA0"/>
    <w:rsid w:val="007F4F7D"/>
    <w:rsid w:val="007F60D7"/>
    <w:rsid w:val="008020BC"/>
    <w:rsid w:val="00803AD5"/>
    <w:rsid w:val="0080430E"/>
    <w:rsid w:val="00805685"/>
    <w:rsid w:val="00806EB4"/>
    <w:rsid w:val="00810BE8"/>
    <w:rsid w:val="00811165"/>
    <w:rsid w:val="008130A5"/>
    <w:rsid w:val="0081579D"/>
    <w:rsid w:val="008169AB"/>
    <w:rsid w:val="008217E4"/>
    <w:rsid w:val="0082222B"/>
    <w:rsid w:val="008231AA"/>
    <w:rsid w:val="00823FC7"/>
    <w:rsid w:val="008246E5"/>
    <w:rsid w:val="00824BF1"/>
    <w:rsid w:val="008263B6"/>
    <w:rsid w:val="00827607"/>
    <w:rsid w:val="008277F4"/>
    <w:rsid w:val="00830AA5"/>
    <w:rsid w:val="00831B13"/>
    <w:rsid w:val="0083309D"/>
    <w:rsid w:val="00833204"/>
    <w:rsid w:val="00833E91"/>
    <w:rsid w:val="00835C30"/>
    <w:rsid w:val="00837721"/>
    <w:rsid w:val="008415A8"/>
    <w:rsid w:val="0084295B"/>
    <w:rsid w:val="00843141"/>
    <w:rsid w:val="0084581D"/>
    <w:rsid w:val="00847366"/>
    <w:rsid w:val="00850630"/>
    <w:rsid w:val="0085309F"/>
    <w:rsid w:val="00853203"/>
    <w:rsid w:val="0085402F"/>
    <w:rsid w:val="0086008F"/>
    <w:rsid w:val="008600BB"/>
    <w:rsid w:val="00862E1A"/>
    <w:rsid w:val="008630A9"/>
    <w:rsid w:val="00864F99"/>
    <w:rsid w:val="00865298"/>
    <w:rsid w:val="00866A18"/>
    <w:rsid w:val="00866CE9"/>
    <w:rsid w:val="00871701"/>
    <w:rsid w:val="00871D2D"/>
    <w:rsid w:val="008727CC"/>
    <w:rsid w:val="0087448C"/>
    <w:rsid w:val="00874E4D"/>
    <w:rsid w:val="008762C3"/>
    <w:rsid w:val="00876325"/>
    <w:rsid w:val="00882739"/>
    <w:rsid w:val="008868D6"/>
    <w:rsid w:val="008874A1"/>
    <w:rsid w:val="00887DDD"/>
    <w:rsid w:val="00890A20"/>
    <w:rsid w:val="00892AD6"/>
    <w:rsid w:val="00892F03"/>
    <w:rsid w:val="0089317B"/>
    <w:rsid w:val="0089417D"/>
    <w:rsid w:val="00894189"/>
    <w:rsid w:val="008948C2"/>
    <w:rsid w:val="00894EAE"/>
    <w:rsid w:val="00895599"/>
    <w:rsid w:val="008A065C"/>
    <w:rsid w:val="008A1A0C"/>
    <w:rsid w:val="008A216A"/>
    <w:rsid w:val="008A2176"/>
    <w:rsid w:val="008A451D"/>
    <w:rsid w:val="008A464F"/>
    <w:rsid w:val="008A5969"/>
    <w:rsid w:val="008A6703"/>
    <w:rsid w:val="008A7747"/>
    <w:rsid w:val="008B08A4"/>
    <w:rsid w:val="008B4DB5"/>
    <w:rsid w:val="008B614F"/>
    <w:rsid w:val="008B7AD8"/>
    <w:rsid w:val="008C2C5F"/>
    <w:rsid w:val="008C4AA4"/>
    <w:rsid w:val="008C6676"/>
    <w:rsid w:val="008C71BA"/>
    <w:rsid w:val="008D2E03"/>
    <w:rsid w:val="008D35E8"/>
    <w:rsid w:val="008E14C6"/>
    <w:rsid w:val="008E29E4"/>
    <w:rsid w:val="008E4B5B"/>
    <w:rsid w:val="008E5AC8"/>
    <w:rsid w:val="008E5CDC"/>
    <w:rsid w:val="008E75F7"/>
    <w:rsid w:val="008F2389"/>
    <w:rsid w:val="008F503E"/>
    <w:rsid w:val="00901CA8"/>
    <w:rsid w:val="0090401E"/>
    <w:rsid w:val="00904C46"/>
    <w:rsid w:val="00906C9D"/>
    <w:rsid w:val="0090729B"/>
    <w:rsid w:val="0091130F"/>
    <w:rsid w:val="0091219B"/>
    <w:rsid w:val="009124EA"/>
    <w:rsid w:val="00912B0A"/>
    <w:rsid w:val="00914472"/>
    <w:rsid w:val="00914855"/>
    <w:rsid w:val="009149D3"/>
    <w:rsid w:val="00914C06"/>
    <w:rsid w:val="0091647F"/>
    <w:rsid w:val="00920B5E"/>
    <w:rsid w:val="00922992"/>
    <w:rsid w:val="00922A4E"/>
    <w:rsid w:val="00922C1C"/>
    <w:rsid w:val="00923C83"/>
    <w:rsid w:val="00925AEE"/>
    <w:rsid w:val="0092754A"/>
    <w:rsid w:val="00930517"/>
    <w:rsid w:val="0093057B"/>
    <w:rsid w:val="009319CF"/>
    <w:rsid w:val="00932F5F"/>
    <w:rsid w:val="0093322E"/>
    <w:rsid w:val="00933312"/>
    <w:rsid w:val="009341D5"/>
    <w:rsid w:val="00934650"/>
    <w:rsid w:val="00935ED8"/>
    <w:rsid w:val="00940133"/>
    <w:rsid w:val="009425D1"/>
    <w:rsid w:val="00942723"/>
    <w:rsid w:val="009459F9"/>
    <w:rsid w:val="0094607D"/>
    <w:rsid w:val="00947A22"/>
    <w:rsid w:val="00947C7C"/>
    <w:rsid w:val="00950593"/>
    <w:rsid w:val="009513E8"/>
    <w:rsid w:val="009516C8"/>
    <w:rsid w:val="00952870"/>
    <w:rsid w:val="0095501C"/>
    <w:rsid w:val="00955669"/>
    <w:rsid w:val="00957461"/>
    <w:rsid w:val="009578C9"/>
    <w:rsid w:val="00957C1B"/>
    <w:rsid w:val="009606F6"/>
    <w:rsid w:val="00962E1E"/>
    <w:rsid w:val="00963807"/>
    <w:rsid w:val="00964494"/>
    <w:rsid w:val="0096506D"/>
    <w:rsid w:val="00965B78"/>
    <w:rsid w:val="009665AC"/>
    <w:rsid w:val="00966BC4"/>
    <w:rsid w:val="009674BE"/>
    <w:rsid w:val="00967576"/>
    <w:rsid w:val="00970182"/>
    <w:rsid w:val="009703A1"/>
    <w:rsid w:val="009716F8"/>
    <w:rsid w:val="0097463E"/>
    <w:rsid w:val="00974D5C"/>
    <w:rsid w:val="0097720A"/>
    <w:rsid w:val="0097799B"/>
    <w:rsid w:val="00990A8B"/>
    <w:rsid w:val="00990B4B"/>
    <w:rsid w:val="0099139C"/>
    <w:rsid w:val="0099148A"/>
    <w:rsid w:val="00995361"/>
    <w:rsid w:val="00995AE6"/>
    <w:rsid w:val="00995B05"/>
    <w:rsid w:val="0099667E"/>
    <w:rsid w:val="00996CA0"/>
    <w:rsid w:val="009A27A0"/>
    <w:rsid w:val="009A292B"/>
    <w:rsid w:val="009A3050"/>
    <w:rsid w:val="009A334F"/>
    <w:rsid w:val="009A38C9"/>
    <w:rsid w:val="009A45E5"/>
    <w:rsid w:val="009A7C5B"/>
    <w:rsid w:val="009B13AE"/>
    <w:rsid w:val="009B1FCF"/>
    <w:rsid w:val="009B4DAF"/>
    <w:rsid w:val="009B5328"/>
    <w:rsid w:val="009B6E74"/>
    <w:rsid w:val="009C102D"/>
    <w:rsid w:val="009C227B"/>
    <w:rsid w:val="009C581F"/>
    <w:rsid w:val="009C7C13"/>
    <w:rsid w:val="009D1D09"/>
    <w:rsid w:val="009D1FFC"/>
    <w:rsid w:val="009D2089"/>
    <w:rsid w:val="009D29C1"/>
    <w:rsid w:val="009D314B"/>
    <w:rsid w:val="009D4639"/>
    <w:rsid w:val="009D4CBE"/>
    <w:rsid w:val="009E0805"/>
    <w:rsid w:val="009E0F66"/>
    <w:rsid w:val="009E21B3"/>
    <w:rsid w:val="009E3553"/>
    <w:rsid w:val="009E7304"/>
    <w:rsid w:val="009E77EB"/>
    <w:rsid w:val="009F27F4"/>
    <w:rsid w:val="009F3401"/>
    <w:rsid w:val="009F36CF"/>
    <w:rsid w:val="009F616A"/>
    <w:rsid w:val="00A006B7"/>
    <w:rsid w:val="00A0307F"/>
    <w:rsid w:val="00A03FE6"/>
    <w:rsid w:val="00A06716"/>
    <w:rsid w:val="00A12C19"/>
    <w:rsid w:val="00A12F5E"/>
    <w:rsid w:val="00A131FA"/>
    <w:rsid w:val="00A14185"/>
    <w:rsid w:val="00A15545"/>
    <w:rsid w:val="00A15AF0"/>
    <w:rsid w:val="00A162D8"/>
    <w:rsid w:val="00A17B61"/>
    <w:rsid w:val="00A21947"/>
    <w:rsid w:val="00A22871"/>
    <w:rsid w:val="00A230EF"/>
    <w:rsid w:val="00A236FE"/>
    <w:rsid w:val="00A2382B"/>
    <w:rsid w:val="00A246D5"/>
    <w:rsid w:val="00A24987"/>
    <w:rsid w:val="00A25564"/>
    <w:rsid w:val="00A26785"/>
    <w:rsid w:val="00A31044"/>
    <w:rsid w:val="00A427C7"/>
    <w:rsid w:val="00A44C06"/>
    <w:rsid w:val="00A45962"/>
    <w:rsid w:val="00A46C12"/>
    <w:rsid w:val="00A522DE"/>
    <w:rsid w:val="00A5267A"/>
    <w:rsid w:val="00A52C83"/>
    <w:rsid w:val="00A54E6E"/>
    <w:rsid w:val="00A555B6"/>
    <w:rsid w:val="00A55611"/>
    <w:rsid w:val="00A55731"/>
    <w:rsid w:val="00A56D81"/>
    <w:rsid w:val="00A60513"/>
    <w:rsid w:val="00A60655"/>
    <w:rsid w:val="00A62EBA"/>
    <w:rsid w:val="00A64E90"/>
    <w:rsid w:val="00A67C72"/>
    <w:rsid w:val="00A67E25"/>
    <w:rsid w:val="00A76C9B"/>
    <w:rsid w:val="00A77021"/>
    <w:rsid w:val="00A8048D"/>
    <w:rsid w:val="00A86C93"/>
    <w:rsid w:val="00A904DB"/>
    <w:rsid w:val="00A93D35"/>
    <w:rsid w:val="00AA5BB7"/>
    <w:rsid w:val="00AB015D"/>
    <w:rsid w:val="00AB081F"/>
    <w:rsid w:val="00AB0B43"/>
    <w:rsid w:val="00AB0D4C"/>
    <w:rsid w:val="00AB2A2B"/>
    <w:rsid w:val="00AB2A3F"/>
    <w:rsid w:val="00AB3592"/>
    <w:rsid w:val="00AB4AC9"/>
    <w:rsid w:val="00AB5DD7"/>
    <w:rsid w:val="00AB67E8"/>
    <w:rsid w:val="00AC06F0"/>
    <w:rsid w:val="00AC4DEB"/>
    <w:rsid w:val="00AC5B49"/>
    <w:rsid w:val="00AC67B4"/>
    <w:rsid w:val="00AD1882"/>
    <w:rsid w:val="00AD2A8B"/>
    <w:rsid w:val="00AD312B"/>
    <w:rsid w:val="00AD4875"/>
    <w:rsid w:val="00AD65E1"/>
    <w:rsid w:val="00AD692C"/>
    <w:rsid w:val="00AD7196"/>
    <w:rsid w:val="00AE0541"/>
    <w:rsid w:val="00AE0B5B"/>
    <w:rsid w:val="00AE0E3C"/>
    <w:rsid w:val="00AE1C1B"/>
    <w:rsid w:val="00AE2613"/>
    <w:rsid w:val="00AE2C79"/>
    <w:rsid w:val="00AE4A52"/>
    <w:rsid w:val="00AE67EC"/>
    <w:rsid w:val="00AE68F1"/>
    <w:rsid w:val="00AE7FAD"/>
    <w:rsid w:val="00AF05BB"/>
    <w:rsid w:val="00AF1073"/>
    <w:rsid w:val="00AF3817"/>
    <w:rsid w:val="00AF5A38"/>
    <w:rsid w:val="00AF5EB4"/>
    <w:rsid w:val="00AF7A74"/>
    <w:rsid w:val="00B01764"/>
    <w:rsid w:val="00B01C12"/>
    <w:rsid w:val="00B02E0C"/>
    <w:rsid w:val="00B0497E"/>
    <w:rsid w:val="00B075A0"/>
    <w:rsid w:val="00B10F21"/>
    <w:rsid w:val="00B1361C"/>
    <w:rsid w:val="00B13AB8"/>
    <w:rsid w:val="00B15786"/>
    <w:rsid w:val="00B15CA1"/>
    <w:rsid w:val="00B15F5B"/>
    <w:rsid w:val="00B2121A"/>
    <w:rsid w:val="00B2212A"/>
    <w:rsid w:val="00B22470"/>
    <w:rsid w:val="00B25073"/>
    <w:rsid w:val="00B2607A"/>
    <w:rsid w:val="00B2670F"/>
    <w:rsid w:val="00B27DB2"/>
    <w:rsid w:val="00B32239"/>
    <w:rsid w:val="00B4008D"/>
    <w:rsid w:val="00B4166B"/>
    <w:rsid w:val="00B4195F"/>
    <w:rsid w:val="00B42C84"/>
    <w:rsid w:val="00B43EA5"/>
    <w:rsid w:val="00B44FE0"/>
    <w:rsid w:val="00B46262"/>
    <w:rsid w:val="00B47865"/>
    <w:rsid w:val="00B504B9"/>
    <w:rsid w:val="00B531C7"/>
    <w:rsid w:val="00B54909"/>
    <w:rsid w:val="00B54BE7"/>
    <w:rsid w:val="00B54F65"/>
    <w:rsid w:val="00B55C88"/>
    <w:rsid w:val="00B56734"/>
    <w:rsid w:val="00B56E46"/>
    <w:rsid w:val="00B60790"/>
    <w:rsid w:val="00B612B9"/>
    <w:rsid w:val="00B6245A"/>
    <w:rsid w:val="00B715EA"/>
    <w:rsid w:val="00B718C8"/>
    <w:rsid w:val="00B71FF0"/>
    <w:rsid w:val="00B735BD"/>
    <w:rsid w:val="00B745E8"/>
    <w:rsid w:val="00B76C33"/>
    <w:rsid w:val="00B80423"/>
    <w:rsid w:val="00B8270E"/>
    <w:rsid w:val="00B82CF0"/>
    <w:rsid w:val="00B82F50"/>
    <w:rsid w:val="00B83DCA"/>
    <w:rsid w:val="00B8474F"/>
    <w:rsid w:val="00B847E1"/>
    <w:rsid w:val="00B85D72"/>
    <w:rsid w:val="00B914EC"/>
    <w:rsid w:val="00B92B36"/>
    <w:rsid w:val="00B92E5B"/>
    <w:rsid w:val="00B9440E"/>
    <w:rsid w:val="00B958B4"/>
    <w:rsid w:val="00B95ABC"/>
    <w:rsid w:val="00B96997"/>
    <w:rsid w:val="00B96CA6"/>
    <w:rsid w:val="00BA0905"/>
    <w:rsid w:val="00BA0CDB"/>
    <w:rsid w:val="00BA23AF"/>
    <w:rsid w:val="00BA2834"/>
    <w:rsid w:val="00BA5125"/>
    <w:rsid w:val="00BA5218"/>
    <w:rsid w:val="00BA55A7"/>
    <w:rsid w:val="00BB01FA"/>
    <w:rsid w:val="00BB035D"/>
    <w:rsid w:val="00BB067D"/>
    <w:rsid w:val="00BB1F55"/>
    <w:rsid w:val="00BB2850"/>
    <w:rsid w:val="00BB387D"/>
    <w:rsid w:val="00BB3C09"/>
    <w:rsid w:val="00BB483D"/>
    <w:rsid w:val="00BB71EB"/>
    <w:rsid w:val="00BC33E9"/>
    <w:rsid w:val="00BC6D12"/>
    <w:rsid w:val="00BC7266"/>
    <w:rsid w:val="00BD01EA"/>
    <w:rsid w:val="00BD0ADA"/>
    <w:rsid w:val="00BD134F"/>
    <w:rsid w:val="00BD1AC6"/>
    <w:rsid w:val="00BD2E67"/>
    <w:rsid w:val="00BD33C0"/>
    <w:rsid w:val="00BD3EEB"/>
    <w:rsid w:val="00BD3F32"/>
    <w:rsid w:val="00BD47A1"/>
    <w:rsid w:val="00BD7DC7"/>
    <w:rsid w:val="00BE0CB3"/>
    <w:rsid w:val="00BE0F1E"/>
    <w:rsid w:val="00BE46A9"/>
    <w:rsid w:val="00BE5255"/>
    <w:rsid w:val="00BE53A3"/>
    <w:rsid w:val="00BE59E1"/>
    <w:rsid w:val="00BF200D"/>
    <w:rsid w:val="00BF25D3"/>
    <w:rsid w:val="00BF39F0"/>
    <w:rsid w:val="00BF431A"/>
    <w:rsid w:val="00BF4648"/>
    <w:rsid w:val="00BF51E4"/>
    <w:rsid w:val="00C00553"/>
    <w:rsid w:val="00C01311"/>
    <w:rsid w:val="00C01652"/>
    <w:rsid w:val="00C07B70"/>
    <w:rsid w:val="00C10B8E"/>
    <w:rsid w:val="00C158E8"/>
    <w:rsid w:val="00C15919"/>
    <w:rsid w:val="00C16863"/>
    <w:rsid w:val="00C20365"/>
    <w:rsid w:val="00C20C27"/>
    <w:rsid w:val="00C22D03"/>
    <w:rsid w:val="00C25C2C"/>
    <w:rsid w:val="00C269B7"/>
    <w:rsid w:val="00C3118E"/>
    <w:rsid w:val="00C35A1E"/>
    <w:rsid w:val="00C36A94"/>
    <w:rsid w:val="00C37478"/>
    <w:rsid w:val="00C4000A"/>
    <w:rsid w:val="00C40971"/>
    <w:rsid w:val="00C40C40"/>
    <w:rsid w:val="00C4327A"/>
    <w:rsid w:val="00C44573"/>
    <w:rsid w:val="00C44E52"/>
    <w:rsid w:val="00C45897"/>
    <w:rsid w:val="00C479EC"/>
    <w:rsid w:val="00C47CF4"/>
    <w:rsid w:val="00C507BE"/>
    <w:rsid w:val="00C50E9A"/>
    <w:rsid w:val="00C528CC"/>
    <w:rsid w:val="00C52B92"/>
    <w:rsid w:val="00C572FF"/>
    <w:rsid w:val="00C60DCB"/>
    <w:rsid w:val="00C61C47"/>
    <w:rsid w:val="00C6361A"/>
    <w:rsid w:val="00C64277"/>
    <w:rsid w:val="00C664BD"/>
    <w:rsid w:val="00C71928"/>
    <w:rsid w:val="00C71B1A"/>
    <w:rsid w:val="00C71C35"/>
    <w:rsid w:val="00C71F57"/>
    <w:rsid w:val="00C73D57"/>
    <w:rsid w:val="00C75120"/>
    <w:rsid w:val="00C76E10"/>
    <w:rsid w:val="00C83964"/>
    <w:rsid w:val="00C83C52"/>
    <w:rsid w:val="00C84FD2"/>
    <w:rsid w:val="00C851EC"/>
    <w:rsid w:val="00C85D7E"/>
    <w:rsid w:val="00C862BF"/>
    <w:rsid w:val="00C906F9"/>
    <w:rsid w:val="00C91F35"/>
    <w:rsid w:val="00C94D87"/>
    <w:rsid w:val="00C95346"/>
    <w:rsid w:val="00C976E1"/>
    <w:rsid w:val="00CA4086"/>
    <w:rsid w:val="00CA7167"/>
    <w:rsid w:val="00CB0BA7"/>
    <w:rsid w:val="00CB1814"/>
    <w:rsid w:val="00CB273A"/>
    <w:rsid w:val="00CB58EE"/>
    <w:rsid w:val="00CB6BD6"/>
    <w:rsid w:val="00CB7537"/>
    <w:rsid w:val="00CC18F6"/>
    <w:rsid w:val="00CC1ED9"/>
    <w:rsid w:val="00CC3095"/>
    <w:rsid w:val="00CC33E8"/>
    <w:rsid w:val="00CC345E"/>
    <w:rsid w:val="00CC396E"/>
    <w:rsid w:val="00CC5CD5"/>
    <w:rsid w:val="00CC780D"/>
    <w:rsid w:val="00CC78D0"/>
    <w:rsid w:val="00CD0282"/>
    <w:rsid w:val="00CD07CB"/>
    <w:rsid w:val="00CD1B67"/>
    <w:rsid w:val="00CD1BF8"/>
    <w:rsid w:val="00CD224B"/>
    <w:rsid w:val="00CD62A2"/>
    <w:rsid w:val="00CD68C4"/>
    <w:rsid w:val="00CD6E84"/>
    <w:rsid w:val="00CE3BEF"/>
    <w:rsid w:val="00CE4BF9"/>
    <w:rsid w:val="00CE4EF1"/>
    <w:rsid w:val="00CE6628"/>
    <w:rsid w:val="00CE6BA7"/>
    <w:rsid w:val="00CE7C59"/>
    <w:rsid w:val="00CF05A8"/>
    <w:rsid w:val="00CF0AB3"/>
    <w:rsid w:val="00CF1394"/>
    <w:rsid w:val="00CF4E4F"/>
    <w:rsid w:val="00CF745C"/>
    <w:rsid w:val="00D016C1"/>
    <w:rsid w:val="00D027A8"/>
    <w:rsid w:val="00D03CE8"/>
    <w:rsid w:val="00D05BDA"/>
    <w:rsid w:val="00D107F5"/>
    <w:rsid w:val="00D13DCD"/>
    <w:rsid w:val="00D143EF"/>
    <w:rsid w:val="00D14C62"/>
    <w:rsid w:val="00D1691C"/>
    <w:rsid w:val="00D171CC"/>
    <w:rsid w:val="00D17888"/>
    <w:rsid w:val="00D2136E"/>
    <w:rsid w:val="00D22119"/>
    <w:rsid w:val="00D27B10"/>
    <w:rsid w:val="00D27F29"/>
    <w:rsid w:val="00D30F76"/>
    <w:rsid w:val="00D3155B"/>
    <w:rsid w:val="00D4062E"/>
    <w:rsid w:val="00D412CD"/>
    <w:rsid w:val="00D41357"/>
    <w:rsid w:val="00D42DEF"/>
    <w:rsid w:val="00D43530"/>
    <w:rsid w:val="00D44AA8"/>
    <w:rsid w:val="00D452EC"/>
    <w:rsid w:val="00D474D7"/>
    <w:rsid w:val="00D5056B"/>
    <w:rsid w:val="00D5083A"/>
    <w:rsid w:val="00D514EF"/>
    <w:rsid w:val="00D53BB8"/>
    <w:rsid w:val="00D54CB9"/>
    <w:rsid w:val="00D5564F"/>
    <w:rsid w:val="00D559A7"/>
    <w:rsid w:val="00D56A8E"/>
    <w:rsid w:val="00D60921"/>
    <w:rsid w:val="00D64256"/>
    <w:rsid w:val="00D64E92"/>
    <w:rsid w:val="00D66140"/>
    <w:rsid w:val="00D67094"/>
    <w:rsid w:val="00D710FC"/>
    <w:rsid w:val="00D725EE"/>
    <w:rsid w:val="00D74FE0"/>
    <w:rsid w:val="00D752D0"/>
    <w:rsid w:val="00D774A4"/>
    <w:rsid w:val="00D8452A"/>
    <w:rsid w:val="00D948B0"/>
    <w:rsid w:val="00D95581"/>
    <w:rsid w:val="00D969AF"/>
    <w:rsid w:val="00D9781C"/>
    <w:rsid w:val="00DA0426"/>
    <w:rsid w:val="00DA4F93"/>
    <w:rsid w:val="00DA5227"/>
    <w:rsid w:val="00DA56DD"/>
    <w:rsid w:val="00DA5D0D"/>
    <w:rsid w:val="00DA60BD"/>
    <w:rsid w:val="00DA66A4"/>
    <w:rsid w:val="00DB354A"/>
    <w:rsid w:val="00DB3AA5"/>
    <w:rsid w:val="00DB5D32"/>
    <w:rsid w:val="00DB698E"/>
    <w:rsid w:val="00DB74F2"/>
    <w:rsid w:val="00DC04DE"/>
    <w:rsid w:val="00DC3C3C"/>
    <w:rsid w:val="00DC5EBD"/>
    <w:rsid w:val="00DC5FA1"/>
    <w:rsid w:val="00DC7CCF"/>
    <w:rsid w:val="00DD1725"/>
    <w:rsid w:val="00DD191F"/>
    <w:rsid w:val="00DD2B7C"/>
    <w:rsid w:val="00DD3D8B"/>
    <w:rsid w:val="00DD49D0"/>
    <w:rsid w:val="00DD55F8"/>
    <w:rsid w:val="00DD5AFE"/>
    <w:rsid w:val="00DD6C54"/>
    <w:rsid w:val="00DD7738"/>
    <w:rsid w:val="00DE696D"/>
    <w:rsid w:val="00E00338"/>
    <w:rsid w:val="00E014B7"/>
    <w:rsid w:val="00E0191C"/>
    <w:rsid w:val="00E01AF2"/>
    <w:rsid w:val="00E01FFD"/>
    <w:rsid w:val="00E022C6"/>
    <w:rsid w:val="00E03052"/>
    <w:rsid w:val="00E069C2"/>
    <w:rsid w:val="00E06C4C"/>
    <w:rsid w:val="00E07552"/>
    <w:rsid w:val="00E07C1F"/>
    <w:rsid w:val="00E11756"/>
    <w:rsid w:val="00E15286"/>
    <w:rsid w:val="00E15F76"/>
    <w:rsid w:val="00E17411"/>
    <w:rsid w:val="00E21025"/>
    <w:rsid w:val="00E26A29"/>
    <w:rsid w:val="00E3344C"/>
    <w:rsid w:val="00E339A1"/>
    <w:rsid w:val="00E34040"/>
    <w:rsid w:val="00E3635F"/>
    <w:rsid w:val="00E41286"/>
    <w:rsid w:val="00E420B4"/>
    <w:rsid w:val="00E4257A"/>
    <w:rsid w:val="00E42AB5"/>
    <w:rsid w:val="00E45DDD"/>
    <w:rsid w:val="00E4712F"/>
    <w:rsid w:val="00E47409"/>
    <w:rsid w:val="00E4769A"/>
    <w:rsid w:val="00E501B1"/>
    <w:rsid w:val="00E51086"/>
    <w:rsid w:val="00E52CA9"/>
    <w:rsid w:val="00E57DE1"/>
    <w:rsid w:val="00E65FB5"/>
    <w:rsid w:val="00E6673F"/>
    <w:rsid w:val="00E66A76"/>
    <w:rsid w:val="00E66DAB"/>
    <w:rsid w:val="00E67BAA"/>
    <w:rsid w:val="00E71FB5"/>
    <w:rsid w:val="00E72767"/>
    <w:rsid w:val="00E74759"/>
    <w:rsid w:val="00E74D19"/>
    <w:rsid w:val="00E75009"/>
    <w:rsid w:val="00E751AF"/>
    <w:rsid w:val="00E752BB"/>
    <w:rsid w:val="00E77CCF"/>
    <w:rsid w:val="00E83411"/>
    <w:rsid w:val="00E86496"/>
    <w:rsid w:val="00E86601"/>
    <w:rsid w:val="00E87AB1"/>
    <w:rsid w:val="00E87F48"/>
    <w:rsid w:val="00E87FDC"/>
    <w:rsid w:val="00E906A2"/>
    <w:rsid w:val="00E92759"/>
    <w:rsid w:val="00E93D63"/>
    <w:rsid w:val="00E93FD7"/>
    <w:rsid w:val="00E9468E"/>
    <w:rsid w:val="00EA022C"/>
    <w:rsid w:val="00EA38F2"/>
    <w:rsid w:val="00EA4E89"/>
    <w:rsid w:val="00EB3BC3"/>
    <w:rsid w:val="00EB4348"/>
    <w:rsid w:val="00EB6068"/>
    <w:rsid w:val="00EC067C"/>
    <w:rsid w:val="00EC0D39"/>
    <w:rsid w:val="00EC1EB9"/>
    <w:rsid w:val="00EC24E6"/>
    <w:rsid w:val="00EC4D4A"/>
    <w:rsid w:val="00EC6781"/>
    <w:rsid w:val="00EC7926"/>
    <w:rsid w:val="00ED14E9"/>
    <w:rsid w:val="00ED31A6"/>
    <w:rsid w:val="00ED4358"/>
    <w:rsid w:val="00ED4536"/>
    <w:rsid w:val="00ED552A"/>
    <w:rsid w:val="00ED59DB"/>
    <w:rsid w:val="00ED67FB"/>
    <w:rsid w:val="00EE3656"/>
    <w:rsid w:val="00EE3814"/>
    <w:rsid w:val="00EE3B00"/>
    <w:rsid w:val="00EE4ECA"/>
    <w:rsid w:val="00EE5867"/>
    <w:rsid w:val="00EE5D74"/>
    <w:rsid w:val="00EE64E6"/>
    <w:rsid w:val="00EE6D01"/>
    <w:rsid w:val="00EF3556"/>
    <w:rsid w:val="00EF63C8"/>
    <w:rsid w:val="00F01442"/>
    <w:rsid w:val="00F018BC"/>
    <w:rsid w:val="00F01E32"/>
    <w:rsid w:val="00F03074"/>
    <w:rsid w:val="00F11F70"/>
    <w:rsid w:val="00F1270E"/>
    <w:rsid w:val="00F1364A"/>
    <w:rsid w:val="00F14F20"/>
    <w:rsid w:val="00F15B4C"/>
    <w:rsid w:val="00F249BF"/>
    <w:rsid w:val="00F25852"/>
    <w:rsid w:val="00F2710E"/>
    <w:rsid w:val="00F27E85"/>
    <w:rsid w:val="00F300FD"/>
    <w:rsid w:val="00F31F16"/>
    <w:rsid w:val="00F33C40"/>
    <w:rsid w:val="00F33EB3"/>
    <w:rsid w:val="00F359B9"/>
    <w:rsid w:val="00F37795"/>
    <w:rsid w:val="00F377D0"/>
    <w:rsid w:val="00F40138"/>
    <w:rsid w:val="00F4074E"/>
    <w:rsid w:val="00F41454"/>
    <w:rsid w:val="00F47287"/>
    <w:rsid w:val="00F47CCF"/>
    <w:rsid w:val="00F5091F"/>
    <w:rsid w:val="00F50BDC"/>
    <w:rsid w:val="00F54266"/>
    <w:rsid w:val="00F554F1"/>
    <w:rsid w:val="00F56643"/>
    <w:rsid w:val="00F5726B"/>
    <w:rsid w:val="00F575BE"/>
    <w:rsid w:val="00F612A3"/>
    <w:rsid w:val="00F63742"/>
    <w:rsid w:val="00F63963"/>
    <w:rsid w:val="00F652CB"/>
    <w:rsid w:val="00F655D1"/>
    <w:rsid w:val="00F657E3"/>
    <w:rsid w:val="00F65942"/>
    <w:rsid w:val="00F7136B"/>
    <w:rsid w:val="00F724A4"/>
    <w:rsid w:val="00F747D2"/>
    <w:rsid w:val="00F75563"/>
    <w:rsid w:val="00F818A7"/>
    <w:rsid w:val="00F83070"/>
    <w:rsid w:val="00F84E97"/>
    <w:rsid w:val="00F8612A"/>
    <w:rsid w:val="00F8699F"/>
    <w:rsid w:val="00F901CE"/>
    <w:rsid w:val="00F94691"/>
    <w:rsid w:val="00F947B4"/>
    <w:rsid w:val="00F96E18"/>
    <w:rsid w:val="00FA0F1F"/>
    <w:rsid w:val="00FA291B"/>
    <w:rsid w:val="00FA3007"/>
    <w:rsid w:val="00FA3AF8"/>
    <w:rsid w:val="00FA55BA"/>
    <w:rsid w:val="00FA579A"/>
    <w:rsid w:val="00FA7FAD"/>
    <w:rsid w:val="00FB38F3"/>
    <w:rsid w:val="00FB74D2"/>
    <w:rsid w:val="00FB7C4A"/>
    <w:rsid w:val="00FB7CCD"/>
    <w:rsid w:val="00FC00EB"/>
    <w:rsid w:val="00FC09A7"/>
    <w:rsid w:val="00FC2261"/>
    <w:rsid w:val="00FC5693"/>
    <w:rsid w:val="00FC65DF"/>
    <w:rsid w:val="00FC6B6F"/>
    <w:rsid w:val="00FC6D0E"/>
    <w:rsid w:val="00FD0BBE"/>
    <w:rsid w:val="00FD17FF"/>
    <w:rsid w:val="00FD3511"/>
    <w:rsid w:val="00FD397A"/>
    <w:rsid w:val="00FD6485"/>
    <w:rsid w:val="00FD664B"/>
    <w:rsid w:val="00FD74C7"/>
    <w:rsid w:val="00FE09D5"/>
    <w:rsid w:val="00FE0CBB"/>
    <w:rsid w:val="00FE3384"/>
    <w:rsid w:val="00FE46FF"/>
    <w:rsid w:val="00FE62DF"/>
    <w:rsid w:val="00FE6C7E"/>
    <w:rsid w:val="00FE7491"/>
    <w:rsid w:val="00FE765B"/>
    <w:rsid w:val="00FF012B"/>
    <w:rsid w:val="00FF39C1"/>
    <w:rsid w:val="00FF71DA"/>
    <w:rsid w:val="00FF7AE0"/>
    <w:rsid w:val="00FF7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8369"/>
    <o:shapelayout v:ext="edit">
      <o:idmap v:ext="edit" data="1"/>
    </o:shapelayout>
  </w:shapeDefaults>
  <w:decimalSymbol w:val=","/>
  <w:listSeparator w:val=";"/>
  <w14:docId w14:val="587EEE74"/>
  <w15:docId w15:val="{D397A0D1-FAB7-4E9C-8729-939D21F2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409"/>
    <w:pPr>
      <w:spacing w:after="0" w:line="240" w:lineRule="atLeast"/>
    </w:pPr>
    <w:rPr>
      <w:rFonts w:ascii="Times New Roman" w:eastAsia="Times New Roman" w:hAnsi="Times New Roman" w:cs="Times New Roman"/>
      <w:sz w:val="24"/>
      <w:szCs w:val="20"/>
      <w:lang w:val="fr-BE" w:eastAsia="en-GB"/>
    </w:rPr>
  </w:style>
  <w:style w:type="paragraph" w:styleId="Heading1">
    <w:name w:val="heading 1"/>
    <w:basedOn w:val="Normal"/>
    <w:next w:val="Normal"/>
    <w:link w:val="Heading1Char"/>
    <w:uiPriority w:val="9"/>
    <w:qFormat/>
    <w:rsid w:val="002B1C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CD07CB"/>
    <w:pPr>
      <w:spacing w:before="100" w:beforeAutospacing="1" w:after="100" w:afterAutospacing="1" w:line="240" w:lineRule="auto"/>
      <w:outlineLvl w:val="2"/>
    </w:pPr>
    <w:rPr>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935ED8"/>
    <w:pPr>
      <w:ind w:left="5103" w:right="-567"/>
    </w:pPr>
  </w:style>
  <w:style w:type="character" w:customStyle="1" w:styleId="DateChar">
    <w:name w:val="Date Char"/>
    <w:basedOn w:val="DefaultParagraphFont"/>
    <w:link w:val="Date"/>
    <w:rsid w:val="00935ED8"/>
    <w:rPr>
      <w:rFonts w:ascii="Times New Roman" w:eastAsia="Times New Roman" w:hAnsi="Times New Roman" w:cs="Times New Roman"/>
      <w:sz w:val="24"/>
      <w:szCs w:val="20"/>
      <w:lang w:val="fr-BE" w:eastAsia="en-GB"/>
    </w:rPr>
  </w:style>
  <w:style w:type="paragraph" w:styleId="Footer">
    <w:name w:val="footer"/>
    <w:basedOn w:val="Normal"/>
    <w:link w:val="FooterChar"/>
    <w:uiPriority w:val="99"/>
    <w:rsid w:val="00935ED8"/>
    <w:pPr>
      <w:ind w:right="-567"/>
    </w:pPr>
    <w:rPr>
      <w:rFonts w:ascii="Arial" w:hAnsi="Arial"/>
      <w:sz w:val="16"/>
    </w:rPr>
  </w:style>
  <w:style w:type="character" w:customStyle="1" w:styleId="FooterChar">
    <w:name w:val="Footer Char"/>
    <w:basedOn w:val="DefaultParagraphFont"/>
    <w:link w:val="Footer"/>
    <w:uiPriority w:val="99"/>
    <w:rsid w:val="00935ED8"/>
    <w:rPr>
      <w:rFonts w:ascii="Arial" w:eastAsia="Times New Roman" w:hAnsi="Arial" w:cs="Times New Roman"/>
      <w:sz w:val="16"/>
      <w:szCs w:val="20"/>
      <w:lang w:val="fr-BE" w:eastAsia="en-GB"/>
    </w:rPr>
  </w:style>
  <w:style w:type="paragraph" w:customStyle="1" w:styleId="ZCom">
    <w:name w:val="Z_Com"/>
    <w:basedOn w:val="Normal"/>
    <w:next w:val="ZDGName"/>
    <w:uiPriority w:val="2"/>
    <w:rsid w:val="00935ED8"/>
    <w:pPr>
      <w:widowControl w:val="0"/>
      <w:ind w:right="85"/>
    </w:pPr>
    <w:rPr>
      <w:rFonts w:ascii="Arial" w:hAnsi="Arial"/>
      <w:snapToGrid w:val="0"/>
      <w:lang w:eastAsia="en-US"/>
    </w:rPr>
  </w:style>
  <w:style w:type="paragraph" w:customStyle="1" w:styleId="ZDGName">
    <w:name w:val="Z_DGName"/>
    <w:basedOn w:val="Normal"/>
    <w:uiPriority w:val="2"/>
    <w:rsid w:val="00935ED8"/>
    <w:pPr>
      <w:widowControl w:val="0"/>
      <w:ind w:right="85"/>
    </w:pPr>
    <w:rPr>
      <w:rFonts w:ascii="Arial" w:hAnsi="Arial"/>
      <w:snapToGrid w:val="0"/>
      <w:sz w:val="16"/>
      <w:lang w:eastAsia="en-US"/>
    </w:rPr>
  </w:style>
  <w:style w:type="character" w:customStyle="1" w:styleId="contents">
    <w:name w:val="contents"/>
    <w:rsid w:val="00935ED8"/>
  </w:style>
  <w:style w:type="paragraph" w:styleId="NoSpacing">
    <w:name w:val="No Spacing"/>
    <w:link w:val="NoSpacingChar"/>
    <w:uiPriority w:val="1"/>
    <w:qFormat/>
    <w:rsid w:val="00935ED8"/>
    <w:pPr>
      <w:spacing w:after="0" w:line="240" w:lineRule="auto"/>
    </w:pPr>
    <w:rPr>
      <w:rFonts w:ascii="Times New Roman" w:eastAsia="Times New Roman" w:hAnsi="Times New Roman" w:cs="Times New Roman"/>
      <w:sz w:val="24"/>
      <w:szCs w:val="20"/>
      <w:lang w:val="fr-BE" w:eastAsia="en-GB"/>
    </w:rPr>
  </w:style>
  <w:style w:type="paragraph" w:customStyle="1" w:styleId="Default">
    <w:name w:val="Default"/>
    <w:rsid w:val="00935ED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NoSpacingChar">
    <w:name w:val="No Spacing Char"/>
    <w:link w:val="NoSpacing"/>
    <w:uiPriority w:val="1"/>
    <w:locked/>
    <w:rsid w:val="00935ED8"/>
    <w:rPr>
      <w:rFonts w:ascii="Times New Roman" w:eastAsia="Times New Roman" w:hAnsi="Times New Roman" w:cs="Times New Roman"/>
      <w:sz w:val="24"/>
      <w:szCs w:val="20"/>
      <w:lang w:val="fr-BE" w:eastAsia="en-GB"/>
    </w:rPr>
  </w:style>
  <w:style w:type="paragraph" w:styleId="BalloonText">
    <w:name w:val="Balloon Text"/>
    <w:basedOn w:val="Normal"/>
    <w:link w:val="BalloonTextChar"/>
    <w:uiPriority w:val="99"/>
    <w:semiHidden/>
    <w:unhideWhenUsed/>
    <w:rsid w:val="00F830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070"/>
    <w:rPr>
      <w:rFonts w:ascii="Tahoma" w:eastAsia="Times New Roman" w:hAnsi="Tahoma" w:cs="Tahoma"/>
      <w:sz w:val="16"/>
      <w:szCs w:val="16"/>
      <w:lang w:val="fr-BE" w:eastAsia="en-GB"/>
    </w:rPr>
  </w:style>
  <w:style w:type="character" w:customStyle="1" w:styleId="basicreference">
    <w:name w:val="basic_reference"/>
    <w:basedOn w:val="DefaultParagraphFont"/>
    <w:rsid w:val="00F1364A"/>
  </w:style>
  <w:style w:type="character" w:styleId="Hyperlink">
    <w:name w:val="Hyperlink"/>
    <w:basedOn w:val="DefaultParagraphFont"/>
    <w:uiPriority w:val="99"/>
    <w:unhideWhenUsed/>
    <w:rsid w:val="00623585"/>
    <w:rPr>
      <w:color w:val="0000FF" w:themeColor="hyperlink"/>
      <w:u w:val="single"/>
    </w:rPr>
  </w:style>
  <w:style w:type="paragraph" w:customStyle="1" w:styleId="Text1">
    <w:name w:val="Text 1"/>
    <w:basedOn w:val="Normal"/>
    <w:link w:val="Text1Char"/>
    <w:uiPriority w:val="1"/>
    <w:qFormat/>
    <w:rsid w:val="001F44D5"/>
    <w:pPr>
      <w:spacing w:after="240" w:line="240" w:lineRule="auto"/>
      <w:ind w:left="482"/>
      <w:jc w:val="both"/>
    </w:pPr>
    <w:rPr>
      <w:lang w:val="en-GB" w:eastAsia="en-US"/>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Footnote text,fn"/>
    <w:basedOn w:val="Normal"/>
    <w:link w:val="FootnoteTextChar"/>
    <w:uiPriority w:val="99"/>
    <w:qFormat/>
    <w:rsid w:val="001F44D5"/>
    <w:pPr>
      <w:spacing w:after="240" w:line="240" w:lineRule="auto"/>
      <w:ind w:left="357" w:hanging="357"/>
      <w:jc w:val="both"/>
    </w:pPr>
    <w:rPr>
      <w:sz w:val="20"/>
      <w:lang w:val="en-GB" w:eastAsia="en-US"/>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o Char"/>
    <w:basedOn w:val="DefaultParagraphFont"/>
    <w:link w:val="FootnoteText"/>
    <w:uiPriority w:val="99"/>
    <w:rsid w:val="001F44D5"/>
    <w:rPr>
      <w:rFonts w:ascii="Times New Roman" w:eastAsia="Times New Roman" w:hAnsi="Times New Roman" w:cs="Times New Roman"/>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1F44D5"/>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1F44D5"/>
    <w:pPr>
      <w:spacing w:after="160" w:line="240" w:lineRule="exact"/>
    </w:pPr>
    <w:rPr>
      <w:rFonts w:asciiTheme="minorHAnsi" w:eastAsiaTheme="minorHAnsi" w:hAnsiTheme="minorHAnsi" w:cstheme="minorBidi"/>
      <w:sz w:val="22"/>
      <w:szCs w:val="22"/>
      <w:vertAlign w:val="superscript"/>
      <w:lang w:val="en-GB" w:eastAsia="en-US"/>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List Paragraph compact"/>
    <w:basedOn w:val="Normal"/>
    <w:link w:val="ListParagraphChar"/>
    <w:qFormat/>
    <w:rsid w:val="001F44D5"/>
    <w:pPr>
      <w:ind w:left="720"/>
      <w:contextualSpacing/>
    </w:pPr>
  </w:style>
  <w:style w:type="paragraph" w:styleId="Header">
    <w:name w:val="header"/>
    <w:basedOn w:val="Normal"/>
    <w:link w:val="HeaderChar"/>
    <w:uiPriority w:val="99"/>
    <w:unhideWhenUsed/>
    <w:rsid w:val="00DC5EBD"/>
    <w:pPr>
      <w:tabs>
        <w:tab w:val="center" w:pos="4680"/>
        <w:tab w:val="right" w:pos="9360"/>
      </w:tabs>
      <w:spacing w:line="240" w:lineRule="auto"/>
    </w:pPr>
  </w:style>
  <w:style w:type="character" w:customStyle="1" w:styleId="HeaderChar">
    <w:name w:val="Header Char"/>
    <w:basedOn w:val="DefaultParagraphFont"/>
    <w:link w:val="Header"/>
    <w:uiPriority w:val="99"/>
    <w:rsid w:val="00DC5EBD"/>
    <w:rPr>
      <w:rFonts w:ascii="Times New Roman" w:eastAsia="Times New Roman" w:hAnsi="Times New Roman" w:cs="Times New Roman"/>
      <w:sz w:val="24"/>
      <w:szCs w:val="20"/>
      <w:lang w:val="fr-BE" w:eastAsia="en-GB"/>
    </w:rPr>
  </w:style>
  <w:style w:type="character" w:customStyle="1" w:styleId="reference">
    <w:name w:val="reference"/>
    <w:basedOn w:val="DefaultParagraphFont"/>
    <w:rsid w:val="00E66A76"/>
  </w:style>
  <w:style w:type="paragraph" w:customStyle="1" w:styleId="Text2">
    <w:name w:val="Text 2"/>
    <w:basedOn w:val="Normal"/>
    <w:rsid w:val="004238D3"/>
    <w:pPr>
      <w:tabs>
        <w:tab w:val="left" w:pos="2302"/>
      </w:tabs>
      <w:spacing w:after="240" w:line="240" w:lineRule="auto"/>
      <w:ind w:left="1202"/>
      <w:jc w:val="both"/>
    </w:pPr>
    <w:rPr>
      <w:lang w:val="en-GB" w:eastAsia="en-US"/>
    </w:rPr>
  </w:style>
  <w:style w:type="character" w:customStyle="1" w:styleId="playerscommitteetext1">
    <w:name w:val="players_committee_text1"/>
    <w:basedOn w:val="DefaultParagraphFont"/>
    <w:rsid w:val="007F26D1"/>
  </w:style>
  <w:style w:type="paragraph" w:styleId="NormalWeb">
    <w:name w:val="Normal (Web)"/>
    <w:basedOn w:val="Normal"/>
    <w:uiPriority w:val="99"/>
    <w:unhideWhenUsed/>
    <w:rsid w:val="00823FC7"/>
    <w:pPr>
      <w:spacing w:before="100" w:beforeAutospacing="1" w:after="100" w:afterAutospacing="1" w:line="240" w:lineRule="auto"/>
    </w:pPr>
    <w:rPr>
      <w:szCs w:val="24"/>
      <w:lang w:val="en-GB"/>
    </w:rPr>
  </w:style>
  <w:style w:type="paragraph" w:customStyle="1" w:styleId="basictitle">
    <w:name w:val="basic_title"/>
    <w:basedOn w:val="Normal"/>
    <w:rsid w:val="00D41357"/>
    <w:pPr>
      <w:spacing w:before="100" w:beforeAutospacing="1" w:after="165" w:line="240" w:lineRule="auto"/>
    </w:pPr>
    <w:rPr>
      <w:b/>
      <w:bCs/>
      <w:sz w:val="28"/>
      <w:szCs w:val="28"/>
      <w:lang w:val="en-GB"/>
    </w:rPr>
  </w:style>
  <w:style w:type="character" w:styleId="CommentReference">
    <w:name w:val="annotation reference"/>
    <w:basedOn w:val="DefaultParagraphFont"/>
    <w:uiPriority w:val="99"/>
    <w:semiHidden/>
    <w:unhideWhenUsed/>
    <w:rsid w:val="003B552D"/>
    <w:rPr>
      <w:sz w:val="16"/>
      <w:szCs w:val="16"/>
    </w:rPr>
  </w:style>
  <w:style w:type="paragraph" w:styleId="CommentText">
    <w:name w:val="annotation text"/>
    <w:basedOn w:val="Normal"/>
    <w:link w:val="CommentTextChar"/>
    <w:unhideWhenUsed/>
    <w:rsid w:val="003B552D"/>
    <w:pPr>
      <w:spacing w:line="240" w:lineRule="auto"/>
    </w:pPr>
    <w:rPr>
      <w:sz w:val="20"/>
    </w:rPr>
  </w:style>
  <w:style w:type="character" w:customStyle="1" w:styleId="CommentTextChar">
    <w:name w:val="Comment Text Char"/>
    <w:basedOn w:val="DefaultParagraphFont"/>
    <w:link w:val="CommentText"/>
    <w:rsid w:val="003B552D"/>
    <w:rPr>
      <w:rFonts w:ascii="Times New Roman" w:eastAsia="Times New Roman" w:hAnsi="Times New Roman" w:cs="Times New Roman"/>
      <w:sz w:val="20"/>
      <w:szCs w:val="20"/>
      <w:lang w:val="fr-BE" w:eastAsia="en-GB"/>
    </w:rPr>
  </w:style>
  <w:style w:type="paragraph" w:styleId="CommentSubject">
    <w:name w:val="annotation subject"/>
    <w:basedOn w:val="CommentText"/>
    <w:next w:val="CommentText"/>
    <w:link w:val="CommentSubjectChar"/>
    <w:uiPriority w:val="99"/>
    <w:semiHidden/>
    <w:unhideWhenUsed/>
    <w:rsid w:val="003B552D"/>
    <w:rPr>
      <w:b/>
      <w:bCs/>
    </w:rPr>
  </w:style>
  <w:style w:type="character" w:customStyle="1" w:styleId="CommentSubjectChar">
    <w:name w:val="Comment Subject Char"/>
    <w:basedOn w:val="CommentTextChar"/>
    <w:link w:val="CommentSubject"/>
    <w:uiPriority w:val="99"/>
    <w:semiHidden/>
    <w:rsid w:val="003B552D"/>
    <w:rPr>
      <w:rFonts w:ascii="Times New Roman" w:eastAsia="Times New Roman" w:hAnsi="Times New Roman" w:cs="Times New Roman"/>
      <w:b/>
      <w:bCs/>
      <w:sz w:val="20"/>
      <w:szCs w:val="20"/>
      <w:lang w:val="fr-BE" w:eastAsia="en-GB"/>
    </w:rPr>
  </w:style>
  <w:style w:type="paragraph" w:styleId="Revision">
    <w:name w:val="Revision"/>
    <w:hidden/>
    <w:uiPriority w:val="99"/>
    <w:semiHidden/>
    <w:rsid w:val="003B552D"/>
    <w:pPr>
      <w:spacing w:after="0" w:line="240" w:lineRule="auto"/>
    </w:pPr>
    <w:rPr>
      <w:rFonts w:ascii="Times New Roman" w:eastAsia="Times New Roman" w:hAnsi="Times New Roman" w:cs="Times New Roman"/>
      <w:sz w:val="24"/>
      <w:szCs w:val="20"/>
      <w:lang w:val="fr-BE" w:eastAsia="en-GB"/>
    </w:rPr>
  </w:style>
  <w:style w:type="character" w:styleId="Emphasis">
    <w:name w:val="Emphasis"/>
    <w:basedOn w:val="DefaultParagraphFont"/>
    <w:uiPriority w:val="20"/>
    <w:qFormat/>
    <w:rsid w:val="00112C54"/>
    <w:rPr>
      <w:b/>
      <w:bCs/>
      <w:i w:val="0"/>
      <w:iCs w:val="0"/>
    </w:rPr>
  </w:style>
  <w:style w:type="character" w:customStyle="1" w:styleId="st1">
    <w:name w:val="st1"/>
    <w:basedOn w:val="DefaultParagraphFont"/>
    <w:rsid w:val="00112C54"/>
  </w:style>
  <w:style w:type="character" w:customStyle="1" w:styleId="contents1">
    <w:name w:val="contents1"/>
    <w:basedOn w:val="DefaultParagraphFont"/>
    <w:rsid w:val="009149D3"/>
    <w:rPr>
      <w:rFonts w:ascii="Arial" w:hAnsi="Arial" w:cs="Arial" w:hint="default"/>
      <w:b w:val="0"/>
      <w:bCs w:val="0"/>
      <w:color w:val="666666"/>
      <w:sz w:val="18"/>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sid w:val="009A3050"/>
    <w:rPr>
      <w:rFonts w:ascii="Times New Roman" w:eastAsia="Times New Roman" w:hAnsi="Times New Roman" w:cs="Times New Roman"/>
      <w:sz w:val="24"/>
      <w:szCs w:val="20"/>
      <w:lang w:val="fr-BE" w:eastAsia="en-GB"/>
    </w:rPr>
  </w:style>
  <w:style w:type="character" w:customStyle="1" w:styleId="playersrapportertext">
    <w:name w:val="players_rapporter_text"/>
    <w:basedOn w:val="DefaultParagraphFont"/>
    <w:rsid w:val="000E575F"/>
  </w:style>
  <w:style w:type="character" w:customStyle="1" w:styleId="playerscommitteetext">
    <w:name w:val="players_committee_text"/>
    <w:basedOn w:val="DefaultParagraphFont"/>
    <w:rsid w:val="008A216A"/>
  </w:style>
  <w:style w:type="paragraph" w:customStyle="1" w:styleId="Subject">
    <w:name w:val="Subject"/>
    <w:basedOn w:val="Normal"/>
    <w:next w:val="Normal"/>
    <w:rsid w:val="00606568"/>
    <w:pPr>
      <w:spacing w:after="480" w:line="240" w:lineRule="auto"/>
      <w:ind w:left="1191" w:hanging="1191"/>
    </w:pPr>
    <w:rPr>
      <w:rFonts w:ascii="Courier New" w:hAnsi="Courier New"/>
      <w:b/>
      <w:lang w:val="en-GB"/>
    </w:rPr>
  </w:style>
  <w:style w:type="paragraph" w:customStyle="1" w:styleId="Standard">
    <w:name w:val="Standard"/>
    <w:rsid w:val="00123AF4"/>
    <w:pPr>
      <w:suppressAutoHyphens/>
      <w:autoSpaceDN w:val="0"/>
      <w:spacing w:after="0" w:line="240" w:lineRule="auto"/>
      <w:textAlignment w:val="baseline"/>
    </w:pPr>
    <w:rPr>
      <w:rFonts w:ascii="Times New Roman" w:eastAsia="Times New Roman" w:hAnsi="Times New Roman" w:cs="Times New Roman"/>
      <w:kern w:val="3"/>
      <w:sz w:val="24"/>
      <w:szCs w:val="24"/>
      <w:lang w:eastAsia="en-GB"/>
    </w:rPr>
  </w:style>
  <w:style w:type="character" w:customStyle="1" w:styleId="update1">
    <w:name w:val="update1"/>
    <w:basedOn w:val="DefaultParagraphFont"/>
    <w:rsid w:val="005F1E1E"/>
    <w:rPr>
      <w:color w:val="006666"/>
    </w:rPr>
  </w:style>
  <w:style w:type="paragraph" w:customStyle="1" w:styleId="ZnakZnak">
    <w:name w:val="Znak Znak"/>
    <w:basedOn w:val="Normal"/>
    <w:rsid w:val="0087448C"/>
    <w:pPr>
      <w:spacing w:line="360" w:lineRule="auto"/>
      <w:jc w:val="both"/>
    </w:pPr>
    <w:rPr>
      <w:rFonts w:ascii="Verdana" w:hAnsi="Verdana"/>
      <w:sz w:val="20"/>
      <w:lang w:val="pl-PL" w:eastAsia="pl-PL"/>
    </w:rPr>
  </w:style>
  <w:style w:type="paragraph" w:styleId="PlainText">
    <w:name w:val="Plain Text"/>
    <w:basedOn w:val="Normal"/>
    <w:link w:val="PlainTextChar"/>
    <w:uiPriority w:val="99"/>
    <w:unhideWhenUsed/>
    <w:rsid w:val="00652281"/>
    <w:pPr>
      <w:spacing w:line="240" w:lineRule="auto"/>
    </w:pPr>
    <w:rPr>
      <w:rFonts w:ascii="Calibri" w:eastAsiaTheme="minorHAnsi" w:hAnsi="Calibri" w:cstheme="minorBidi"/>
      <w:sz w:val="22"/>
      <w:szCs w:val="21"/>
      <w:lang w:val="en-GB" w:eastAsia="en-US"/>
    </w:rPr>
  </w:style>
  <w:style w:type="character" w:customStyle="1" w:styleId="PlainTextChar">
    <w:name w:val="Plain Text Char"/>
    <w:basedOn w:val="DefaultParagraphFont"/>
    <w:link w:val="PlainText"/>
    <w:uiPriority w:val="99"/>
    <w:rsid w:val="00652281"/>
    <w:rPr>
      <w:rFonts w:ascii="Calibri" w:hAnsi="Calibri"/>
      <w:szCs w:val="21"/>
    </w:rPr>
  </w:style>
  <w:style w:type="character" w:customStyle="1" w:styleId="epname">
    <w:name w:val="ep_name"/>
    <w:basedOn w:val="DefaultParagraphFont"/>
    <w:rsid w:val="00EB6068"/>
  </w:style>
  <w:style w:type="character" w:customStyle="1" w:styleId="epicon">
    <w:name w:val="ep_icon"/>
    <w:basedOn w:val="DefaultParagraphFont"/>
    <w:rsid w:val="00EB6068"/>
  </w:style>
  <w:style w:type="character" w:customStyle="1" w:styleId="epformat">
    <w:name w:val="ep_format"/>
    <w:basedOn w:val="DefaultParagraphFont"/>
    <w:rsid w:val="00EB6068"/>
  </w:style>
  <w:style w:type="paragraph" w:styleId="ListBullet">
    <w:name w:val="List Bullet"/>
    <w:basedOn w:val="Normal"/>
    <w:uiPriority w:val="99"/>
    <w:unhideWhenUsed/>
    <w:rsid w:val="00FC00EB"/>
    <w:pPr>
      <w:numPr>
        <w:numId w:val="23"/>
      </w:numPr>
      <w:contextualSpacing/>
    </w:pPr>
  </w:style>
  <w:style w:type="character" w:customStyle="1" w:styleId="Heading3Char">
    <w:name w:val="Heading 3 Char"/>
    <w:basedOn w:val="DefaultParagraphFont"/>
    <w:link w:val="Heading3"/>
    <w:uiPriority w:val="9"/>
    <w:rsid w:val="00CD07CB"/>
    <w:rPr>
      <w:rFonts w:ascii="Times New Roman" w:eastAsia="Times New Roman" w:hAnsi="Times New Roman" w:cs="Times New Roman"/>
      <w:b/>
      <w:bCs/>
      <w:sz w:val="27"/>
      <w:szCs w:val="27"/>
      <w:lang w:eastAsia="en-GB"/>
    </w:rPr>
  </w:style>
  <w:style w:type="character" w:customStyle="1" w:styleId="st">
    <w:name w:val="st"/>
    <w:basedOn w:val="DefaultParagraphFont"/>
    <w:rsid w:val="004844F4"/>
  </w:style>
  <w:style w:type="character" w:customStyle="1" w:styleId="italic">
    <w:name w:val="italic"/>
    <w:basedOn w:val="DefaultParagraphFont"/>
    <w:rsid w:val="000F2102"/>
  </w:style>
  <w:style w:type="character" w:customStyle="1" w:styleId="Text1Char">
    <w:name w:val="Text 1 Char"/>
    <w:link w:val="Text1"/>
    <w:rsid w:val="006E4CD4"/>
    <w:rPr>
      <w:rFonts w:ascii="Times New Roman" w:eastAsia="Times New Roman" w:hAnsi="Times New Roman" w:cs="Times New Roman"/>
      <w:sz w:val="24"/>
      <w:szCs w:val="20"/>
    </w:rPr>
  </w:style>
  <w:style w:type="character" w:customStyle="1" w:styleId="contentssmallbis1">
    <w:name w:val="contents_small_bis1"/>
    <w:basedOn w:val="DefaultParagraphFont"/>
    <w:rsid w:val="004E2DF6"/>
    <w:rPr>
      <w:rFonts w:ascii="Arial" w:hAnsi="Arial" w:cs="Arial" w:hint="default"/>
      <w:b w:val="0"/>
      <w:bCs w:val="0"/>
      <w:color w:val="363636"/>
      <w:sz w:val="24"/>
      <w:szCs w:val="24"/>
    </w:rPr>
  </w:style>
  <w:style w:type="character" w:customStyle="1" w:styleId="Corpsdutexte7">
    <w:name w:val="Corps du texte (7)_"/>
    <w:link w:val="Corpsdutexte71"/>
    <w:uiPriority w:val="99"/>
    <w:locked/>
    <w:rsid w:val="0068396B"/>
    <w:rPr>
      <w:b/>
      <w:bCs/>
      <w:sz w:val="35"/>
      <w:szCs w:val="35"/>
      <w:shd w:val="clear" w:color="auto" w:fill="FFFFFF"/>
    </w:rPr>
  </w:style>
  <w:style w:type="paragraph" w:customStyle="1" w:styleId="Corpsdutexte71">
    <w:name w:val="Corps du texte (7)1"/>
    <w:basedOn w:val="Normal"/>
    <w:link w:val="Corpsdutexte7"/>
    <w:uiPriority w:val="99"/>
    <w:rsid w:val="0068396B"/>
    <w:pPr>
      <w:widowControl w:val="0"/>
      <w:shd w:val="clear" w:color="auto" w:fill="FFFFFF"/>
      <w:spacing w:before="360" w:after="180"/>
      <w:ind w:hanging="360"/>
    </w:pPr>
    <w:rPr>
      <w:rFonts w:asciiTheme="minorHAnsi" w:eastAsiaTheme="minorHAnsi" w:hAnsiTheme="minorHAnsi" w:cstheme="minorBidi"/>
      <w:b/>
      <w:bCs/>
      <w:sz w:val="35"/>
      <w:szCs w:val="35"/>
      <w:lang w:val="en-GB" w:eastAsia="en-US"/>
    </w:rPr>
  </w:style>
  <w:style w:type="character" w:customStyle="1" w:styleId="Heading1Char">
    <w:name w:val="Heading 1 Char"/>
    <w:basedOn w:val="DefaultParagraphFont"/>
    <w:link w:val="Heading1"/>
    <w:uiPriority w:val="9"/>
    <w:rsid w:val="002B1C45"/>
    <w:rPr>
      <w:rFonts w:asciiTheme="majorHAnsi" w:eastAsiaTheme="majorEastAsia" w:hAnsiTheme="majorHAnsi" w:cstheme="majorBidi"/>
      <w:color w:val="365F91" w:themeColor="accent1" w:themeShade="BF"/>
      <w:sz w:val="32"/>
      <w:szCs w:val="32"/>
      <w:lang w:val="fr-BE" w:eastAsia="en-GB"/>
    </w:rPr>
  </w:style>
  <w:style w:type="character" w:customStyle="1" w:styleId="None">
    <w:name w:val="None"/>
    <w:rsid w:val="003B6145"/>
  </w:style>
  <w:style w:type="character" w:styleId="FollowedHyperlink">
    <w:name w:val="FollowedHyperlink"/>
    <w:basedOn w:val="DefaultParagraphFont"/>
    <w:uiPriority w:val="99"/>
    <w:semiHidden/>
    <w:unhideWhenUsed/>
    <w:rsid w:val="0017144D"/>
    <w:rPr>
      <w:color w:val="800080" w:themeColor="followedHyperlink"/>
      <w:u w:val="single"/>
    </w:rPr>
  </w:style>
  <w:style w:type="character" w:customStyle="1" w:styleId="docsubtitlelevel1bis">
    <w:name w:val="doc_subtitle_level1_bis"/>
    <w:basedOn w:val="DefaultParagraphFont"/>
    <w:rsid w:val="002A1869"/>
  </w:style>
  <w:style w:type="paragraph" w:customStyle="1" w:styleId="Briefingtext">
    <w:name w:val="Briefing text"/>
    <w:basedOn w:val="Normal"/>
    <w:link w:val="BriefingtextChar"/>
    <w:qFormat/>
    <w:rsid w:val="003030EB"/>
    <w:pPr>
      <w:spacing w:after="240" w:line="240" w:lineRule="auto"/>
      <w:jc w:val="both"/>
    </w:pPr>
    <w:rPr>
      <w:rFonts w:ascii="Arial" w:hAnsi="Arial" w:cs="Arial"/>
      <w:sz w:val="22"/>
      <w:szCs w:val="24"/>
      <w:lang w:val="en-GB" w:eastAsia="en-US"/>
    </w:rPr>
  </w:style>
  <w:style w:type="character" w:customStyle="1" w:styleId="BriefingtextChar">
    <w:name w:val="Briefing text Char"/>
    <w:link w:val="Briefingtext"/>
    <w:rsid w:val="003030EB"/>
    <w:rPr>
      <w:rFonts w:ascii="Arial" w:eastAsia="Times New Roman" w:hAnsi="Arial" w:cs="Arial"/>
      <w:szCs w:val="24"/>
    </w:rPr>
  </w:style>
  <w:style w:type="paragraph" w:customStyle="1" w:styleId="LegalNumPar3">
    <w:name w:val="LegalNumPar3"/>
    <w:basedOn w:val="Normal"/>
    <w:rsid w:val="00A62EBA"/>
    <w:pPr>
      <w:numPr>
        <w:ilvl w:val="2"/>
        <w:numId w:val="41"/>
      </w:numPr>
      <w:spacing w:after="240" w:line="360" w:lineRule="auto"/>
    </w:pPr>
    <w:rPr>
      <w:lang w:val="en-GB" w:eastAsia="fr-BE"/>
    </w:rPr>
  </w:style>
  <w:style w:type="paragraph" w:customStyle="1" w:styleId="LegalNumPar2">
    <w:name w:val="LegalNumPar2"/>
    <w:basedOn w:val="Normal"/>
    <w:rsid w:val="00A62EBA"/>
    <w:pPr>
      <w:numPr>
        <w:ilvl w:val="1"/>
        <w:numId w:val="41"/>
      </w:numPr>
      <w:spacing w:after="240" w:line="360" w:lineRule="auto"/>
    </w:pPr>
    <w:rPr>
      <w:lang w:val="en-GB" w:eastAsia="fr-BE"/>
    </w:rPr>
  </w:style>
  <w:style w:type="paragraph" w:customStyle="1" w:styleId="LegalNumPar">
    <w:name w:val="LegalNumPar"/>
    <w:basedOn w:val="Normal"/>
    <w:uiPriority w:val="90"/>
    <w:qFormat/>
    <w:rsid w:val="00A62EBA"/>
    <w:pPr>
      <w:numPr>
        <w:numId w:val="41"/>
      </w:numPr>
      <w:spacing w:after="240" w:line="360" w:lineRule="auto"/>
    </w:pPr>
    <w:rPr>
      <w:lang w:val="en-GB" w:eastAsia="fr-BE"/>
    </w:rPr>
  </w:style>
  <w:style w:type="character" w:customStyle="1" w:styleId="doceo-font-family-base">
    <w:name w:val="doceo-font-family-base"/>
    <w:basedOn w:val="DefaultParagraphFont"/>
    <w:rsid w:val="007C6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5572">
      <w:bodyDiv w:val="1"/>
      <w:marLeft w:val="0"/>
      <w:marRight w:val="0"/>
      <w:marTop w:val="0"/>
      <w:marBottom w:val="0"/>
      <w:divBdr>
        <w:top w:val="none" w:sz="0" w:space="0" w:color="auto"/>
        <w:left w:val="none" w:sz="0" w:space="0" w:color="auto"/>
        <w:bottom w:val="none" w:sz="0" w:space="0" w:color="auto"/>
        <w:right w:val="none" w:sz="0" w:space="0" w:color="auto"/>
      </w:divBdr>
    </w:div>
    <w:div w:id="33773058">
      <w:bodyDiv w:val="1"/>
      <w:marLeft w:val="0"/>
      <w:marRight w:val="0"/>
      <w:marTop w:val="0"/>
      <w:marBottom w:val="0"/>
      <w:divBdr>
        <w:top w:val="none" w:sz="0" w:space="0" w:color="auto"/>
        <w:left w:val="none" w:sz="0" w:space="0" w:color="auto"/>
        <w:bottom w:val="none" w:sz="0" w:space="0" w:color="auto"/>
        <w:right w:val="none" w:sz="0" w:space="0" w:color="auto"/>
      </w:divBdr>
    </w:div>
    <w:div w:id="56981817">
      <w:bodyDiv w:val="1"/>
      <w:marLeft w:val="0"/>
      <w:marRight w:val="0"/>
      <w:marTop w:val="0"/>
      <w:marBottom w:val="0"/>
      <w:divBdr>
        <w:top w:val="none" w:sz="0" w:space="0" w:color="auto"/>
        <w:left w:val="none" w:sz="0" w:space="0" w:color="auto"/>
        <w:bottom w:val="none" w:sz="0" w:space="0" w:color="auto"/>
        <w:right w:val="none" w:sz="0" w:space="0" w:color="auto"/>
      </w:divBdr>
    </w:div>
    <w:div w:id="94521281">
      <w:bodyDiv w:val="1"/>
      <w:marLeft w:val="0"/>
      <w:marRight w:val="0"/>
      <w:marTop w:val="0"/>
      <w:marBottom w:val="0"/>
      <w:divBdr>
        <w:top w:val="none" w:sz="0" w:space="0" w:color="auto"/>
        <w:left w:val="none" w:sz="0" w:space="0" w:color="auto"/>
        <w:bottom w:val="none" w:sz="0" w:space="0" w:color="auto"/>
        <w:right w:val="none" w:sz="0" w:space="0" w:color="auto"/>
      </w:divBdr>
      <w:divsChild>
        <w:div w:id="475949890">
          <w:marLeft w:val="0"/>
          <w:marRight w:val="0"/>
          <w:marTop w:val="0"/>
          <w:marBottom w:val="0"/>
          <w:divBdr>
            <w:top w:val="none" w:sz="0" w:space="0" w:color="auto"/>
            <w:left w:val="none" w:sz="0" w:space="0" w:color="auto"/>
            <w:bottom w:val="none" w:sz="0" w:space="0" w:color="auto"/>
            <w:right w:val="none" w:sz="0" w:space="0" w:color="auto"/>
          </w:divBdr>
        </w:div>
        <w:div w:id="1779181158">
          <w:marLeft w:val="0"/>
          <w:marRight w:val="0"/>
          <w:marTop w:val="0"/>
          <w:marBottom w:val="0"/>
          <w:divBdr>
            <w:top w:val="none" w:sz="0" w:space="0" w:color="auto"/>
            <w:left w:val="none" w:sz="0" w:space="0" w:color="auto"/>
            <w:bottom w:val="none" w:sz="0" w:space="0" w:color="auto"/>
            <w:right w:val="none" w:sz="0" w:space="0" w:color="auto"/>
          </w:divBdr>
        </w:div>
        <w:div w:id="507060370">
          <w:marLeft w:val="0"/>
          <w:marRight w:val="0"/>
          <w:marTop w:val="0"/>
          <w:marBottom w:val="0"/>
          <w:divBdr>
            <w:top w:val="none" w:sz="0" w:space="0" w:color="auto"/>
            <w:left w:val="none" w:sz="0" w:space="0" w:color="auto"/>
            <w:bottom w:val="none" w:sz="0" w:space="0" w:color="auto"/>
            <w:right w:val="none" w:sz="0" w:space="0" w:color="auto"/>
          </w:divBdr>
        </w:div>
        <w:div w:id="225191569">
          <w:marLeft w:val="0"/>
          <w:marRight w:val="0"/>
          <w:marTop w:val="0"/>
          <w:marBottom w:val="0"/>
          <w:divBdr>
            <w:top w:val="none" w:sz="0" w:space="0" w:color="auto"/>
            <w:left w:val="none" w:sz="0" w:space="0" w:color="auto"/>
            <w:bottom w:val="none" w:sz="0" w:space="0" w:color="auto"/>
            <w:right w:val="none" w:sz="0" w:space="0" w:color="auto"/>
          </w:divBdr>
        </w:div>
        <w:div w:id="285936472">
          <w:marLeft w:val="0"/>
          <w:marRight w:val="0"/>
          <w:marTop w:val="0"/>
          <w:marBottom w:val="0"/>
          <w:divBdr>
            <w:top w:val="none" w:sz="0" w:space="0" w:color="auto"/>
            <w:left w:val="none" w:sz="0" w:space="0" w:color="auto"/>
            <w:bottom w:val="none" w:sz="0" w:space="0" w:color="auto"/>
            <w:right w:val="none" w:sz="0" w:space="0" w:color="auto"/>
          </w:divBdr>
        </w:div>
        <w:div w:id="1148745387">
          <w:marLeft w:val="0"/>
          <w:marRight w:val="0"/>
          <w:marTop w:val="0"/>
          <w:marBottom w:val="0"/>
          <w:divBdr>
            <w:top w:val="none" w:sz="0" w:space="0" w:color="auto"/>
            <w:left w:val="none" w:sz="0" w:space="0" w:color="auto"/>
            <w:bottom w:val="none" w:sz="0" w:space="0" w:color="auto"/>
            <w:right w:val="none" w:sz="0" w:space="0" w:color="auto"/>
          </w:divBdr>
        </w:div>
        <w:div w:id="516651996">
          <w:marLeft w:val="0"/>
          <w:marRight w:val="0"/>
          <w:marTop w:val="0"/>
          <w:marBottom w:val="0"/>
          <w:divBdr>
            <w:top w:val="none" w:sz="0" w:space="0" w:color="auto"/>
            <w:left w:val="none" w:sz="0" w:space="0" w:color="auto"/>
            <w:bottom w:val="none" w:sz="0" w:space="0" w:color="auto"/>
            <w:right w:val="none" w:sz="0" w:space="0" w:color="auto"/>
          </w:divBdr>
        </w:div>
        <w:div w:id="1656029931">
          <w:marLeft w:val="0"/>
          <w:marRight w:val="0"/>
          <w:marTop w:val="0"/>
          <w:marBottom w:val="0"/>
          <w:divBdr>
            <w:top w:val="none" w:sz="0" w:space="0" w:color="auto"/>
            <w:left w:val="none" w:sz="0" w:space="0" w:color="auto"/>
            <w:bottom w:val="none" w:sz="0" w:space="0" w:color="auto"/>
            <w:right w:val="none" w:sz="0" w:space="0" w:color="auto"/>
          </w:divBdr>
        </w:div>
      </w:divsChild>
    </w:div>
    <w:div w:id="98380410">
      <w:bodyDiv w:val="1"/>
      <w:marLeft w:val="0"/>
      <w:marRight w:val="0"/>
      <w:marTop w:val="0"/>
      <w:marBottom w:val="0"/>
      <w:divBdr>
        <w:top w:val="none" w:sz="0" w:space="0" w:color="auto"/>
        <w:left w:val="none" w:sz="0" w:space="0" w:color="auto"/>
        <w:bottom w:val="none" w:sz="0" w:space="0" w:color="auto"/>
        <w:right w:val="none" w:sz="0" w:space="0" w:color="auto"/>
      </w:divBdr>
      <w:divsChild>
        <w:div w:id="1839883318">
          <w:marLeft w:val="0"/>
          <w:marRight w:val="0"/>
          <w:marTop w:val="0"/>
          <w:marBottom w:val="0"/>
          <w:divBdr>
            <w:top w:val="none" w:sz="0" w:space="0" w:color="auto"/>
            <w:left w:val="none" w:sz="0" w:space="0" w:color="auto"/>
            <w:bottom w:val="none" w:sz="0" w:space="0" w:color="auto"/>
            <w:right w:val="none" w:sz="0" w:space="0" w:color="auto"/>
          </w:divBdr>
          <w:divsChild>
            <w:div w:id="1958757023">
              <w:marLeft w:val="0"/>
              <w:marRight w:val="0"/>
              <w:marTop w:val="0"/>
              <w:marBottom w:val="0"/>
              <w:divBdr>
                <w:top w:val="none" w:sz="0" w:space="0" w:color="auto"/>
                <w:left w:val="none" w:sz="0" w:space="0" w:color="auto"/>
                <w:bottom w:val="none" w:sz="0" w:space="0" w:color="auto"/>
                <w:right w:val="none" w:sz="0" w:space="0" w:color="auto"/>
              </w:divBdr>
              <w:divsChild>
                <w:div w:id="1283927423">
                  <w:marLeft w:val="0"/>
                  <w:marRight w:val="0"/>
                  <w:marTop w:val="0"/>
                  <w:marBottom w:val="0"/>
                  <w:divBdr>
                    <w:top w:val="none" w:sz="0" w:space="0" w:color="auto"/>
                    <w:left w:val="none" w:sz="0" w:space="0" w:color="auto"/>
                    <w:bottom w:val="none" w:sz="0" w:space="0" w:color="auto"/>
                    <w:right w:val="none" w:sz="0" w:space="0" w:color="auto"/>
                  </w:divBdr>
                  <w:divsChild>
                    <w:div w:id="1223297810">
                      <w:marLeft w:val="0"/>
                      <w:marRight w:val="0"/>
                      <w:marTop w:val="0"/>
                      <w:marBottom w:val="0"/>
                      <w:divBdr>
                        <w:top w:val="none" w:sz="0" w:space="0" w:color="auto"/>
                        <w:left w:val="none" w:sz="0" w:space="0" w:color="auto"/>
                        <w:bottom w:val="none" w:sz="0" w:space="0" w:color="auto"/>
                        <w:right w:val="none" w:sz="0" w:space="0" w:color="auto"/>
                      </w:divBdr>
                      <w:divsChild>
                        <w:div w:id="1988704979">
                          <w:marLeft w:val="0"/>
                          <w:marRight w:val="0"/>
                          <w:marTop w:val="0"/>
                          <w:marBottom w:val="0"/>
                          <w:divBdr>
                            <w:top w:val="none" w:sz="0" w:space="0" w:color="auto"/>
                            <w:left w:val="none" w:sz="0" w:space="0" w:color="auto"/>
                            <w:bottom w:val="none" w:sz="0" w:space="0" w:color="auto"/>
                            <w:right w:val="none" w:sz="0" w:space="0" w:color="auto"/>
                          </w:divBdr>
                          <w:divsChild>
                            <w:div w:id="1079212827">
                              <w:marLeft w:val="0"/>
                              <w:marRight w:val="0"/>
                              <w:marTop w:val="0"/>
                              <w:marBottom w:val="0"/>
                              <w:divBdr>
                                <w:top w:val="none" w:sz="0" w:space="0" w:color="auto"/>
                                <w:left w:val="none" w:sz="0" w:space="0" w:color="auto"/>
                                <w:bottom w:val="none" w:sz="0" w:space="0" w:color="auto"/>
                                <w:right w:val="none" w:sz="0" w:space="0" w:color="auto"/>
                              </w:divBdr>
                              <w:divsChild>
                                <w:div w:id="1652516869">
                                  <w:marLeft w:val="0"/>
                                  <w:marRight w:val="0"/>
                                  <w:marTop w:val="0"/>
                                  <w:marBottom w:val="0"/>
                                  <w:divBdr>
                                    <w:top w:val="none" w:sz="0" w:space="0" w:color="auto"/>
                                    <w:left w:val="none" w:sz="0" w:space="0" w:color="auto"/>
                                    <w:bottom w:val="none" w:sz="0" w:space="0" w:color="auto"/>
                                    <w:right w:val="none" w:sz="0" w:space="0" w:color="auto"/>
                                  </w:divBdr>
                                  <w:divsChild>
                                    <w:div w:id="491683574">
                                      <w:marLeft w:val="0"/>
                                      <w:marRight w:val="0"/>
                                      <w:marTop w:val="0"/>
                                      <w:marBottom w:val="0"/>
                                      <w:divBdr>
                                        <w:top w:val="none" w:sz="0" w:space="0" w:color="auto"/>
                                        <w:left w:val="none" w:sz="0" w:space="0" w:color="auto"/>
                                        <w:bottom w:val="none" w:sz="0" w:space="0" w:color="auto"/>
                                        <w:right w:val="none" w:sz="0" w:space="0" w:color="auto"/>
                                      </w:divBdr>
                                      <w:divsChild>
                                        <w:div w:id="676343075">
                                          <w:marLeft w:val="0"/>
                                          <w:marRight w:val="0"/>
                                          <w:marTop w:val="0"/>
                                          <w:marBottom w:val="0"/>
                                          <w:divBdr>
                                            <w:top w:val="none" w:sz="0" w:space="0" w:color="auto"/>
                                            <w:left w:val="none" w:sz="0" w:space="0" w:color="auto"/>
                                            <w:bottom w:val="none" w:sz="0" w:space="0" w:color="auto"/>
                                            <w:right w:val="none" w:sz="0" w:space="0" w:color="auto"/>
                                          </w:divBdr>
                                          <w:divsChild>
                                            <w:div w:id="788015551">
                                              <w:marLeft w:val="0"/>
                                              <w:marRight w:val="0"/>
                                              <w:marTop w:val="0"/>
                                              <w:marBottom w:val="0"/>
                                              <w:divBdr>
                                                <w:top w:val="none" w:sz="0" w:space="0" w:color="auto"/>
                                                <w:left w:val="none" w:sz="0" w:space="0" w:color="auto"/>
                                                <w:bottom w:val="none" w:sz="0" w:space="0" w:color="auto"/>
                                                <w:right w:val="none" w:sz="0" w:space="0" w:color="auto"/>
                                              </w:divBdr>
                                              <w:divsChild>
                                                <w:div w:id="226307243">
                                                  <w:marLeft w:val="0"/>
                                                  <w:marRight w:val="0"/>
                                                  <w:marTop w:val="0"/>
                                                  <w:marBottom w:val="0"/>
                                                  <w:divBdr>
                                                    <w:top w:val="none" w:sz="0" w:space="0" w:color="auto"/>
                                                    <w:left w:val="none" w:sz="0" w:space="0" w:color="auto"/>
                                                    <w:bottom w:val="none" w:sz="0" w:space="0" w:color="auto"/>
                                                    <w:right w:val="none" w:sz="0" w:space="0" w:color="auto"/>
                                                  </w:divBdr>
                                                  <w:divsChild>
                                                    <w:div w:id="2143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174787">
      <w:bodyDiv w:val="1"/>
      <w:marLeft w:val="0"/>
      <w:marRight w:val="0"/>
      <w:marTop w:val="0"/>
      <w:marBottom w:val="0"/>
      <w:divBdr>
        <w:top w:val="none" w:sz="0" w:space="0" w:color="auto"/>
        <w:left w:val="none" w:sz="0" w:space="0" w:color="auto"/>
        <w:bottom w:val="none" w:sz="0" w:space="0" w:color="auto"/>
        <w:right w:val="none" w:sz="0" w:space="0" w:color="auto"/>
      </w:divBdr>
    </w:div>
    <w:div w:id="143157339">
      <w:bodyDiv w:val="1"/>
      <w:marLeft w:val="0"/>
      <w:marRight w:val="0"/>
      <w:marTop w:val="0"/>
      <w:marBottom w:val="0"/>
      <w:divBdr>
        <w:top w:val="none" w:sz="0" w:space="0" w:color="auto"/>
        <w:left w:val="none" w:sz="0" w:space="0" w:color="auto"/>
        <w:bottom w:val="none" w:sz="0" w:space="0" w:color="auto"/>
        <w:right w:val="none" w:sz="0" w:space="0" w:color="auto"/>
      </w:divBdr>
    </w:div>
    <w:div w:id="148519421">
      <w:bodyDiv w:val="1"/>
      <w:marLeft w:val="0"/>
      <w:marRight w:val="0"/>
      <w:marTop w:val="0"/>
      <w:marBottom w:val="0"/>
      <w:divBdr>
        <w:top w:val="none" w:sz="0" w:space="0" w:color="auto"/>
        <w:left w:val="none" w:sz="0" w:space="0" w:color="auto"/>
        <w:bottom w:val="none" w:sz="0" w:space="0" w:color="auto"/>
        <w:right w:val="none" w:sz="0" w:space="0" w:color="auto"/>
      </w:divBdr>
    </w:div>
    <w:div w:id="189421898">
      <w:bodyDiv w:val="1"/>
      <w:marLeft w:val="0"/>
      <w:marRight w:val="0"/>
      <w:marTop w:val="0"/>
      <w:marBottom w:val="0"/>
      <w:divBdr>
        <w:top w:val="none" w:sz="0" w:space="0" w:color="auto"/>
        <w:left w:val="none" w:sz="0" w:space="0" w:color="auto"/>
        <w:bottom w:val="none" w:sz="0" w:space="0" w:color="auto"/>
        <w:right w:val="none" w:sz="0" w:space="0" w:color="auto"/>
      </w:divBdr>
    </w:div>
    <w:div w:id="196821605">
      <w:bodyDiv w:val="1"/>
      <w:marLeft w:val="0"/>
      <w:marRight w:val="0"/>
      <w:marTop w:val="0"/>
      <w:marBottom w:val="0"/>
      <w:divBdr>
        <w:top w:val="none" w:sz="0" w:space="0" w:color="auto"/>
        <w:left w:val="none" w:sz="0" w:space="0" w:color="auto"/>
        <w:bottom w:val="none" w:sz="0" w:space="0" w:color="auto"/>
        <w:right w:val="none" w:sz="0" w:space="0" w:color="auto"/>
      </w:divBdr>
    </w:div>
    <w:div w:id="211503908">
      <w:bodyDiv w:val="1"/>
      <w:marLeft w:val="0"/>
      <w:marRight w:val="0"/>
      <w:marTop w:val="0"/>
      <w:marBottom w:val="0"/>
      <w:divBdr>
        <w:top w:val="none" w:sz="0" w:space="0" w:color="auto"/>
        <w:left w:val="none" w:sz="0" w:space="0" w:color="auto"/>
        <w:bottom w:val="none" w:sz="0" w:space="0" w:color="auto"/>
        <w:right w:val="none" w:sz="0" w:space="0" w:color="auto"/>
      </w:divBdr>
    </w:div>
    <w:div w:id="220823386">
      <w:bodyDiv w:val="1"/>
      <w:marLeft w:val="0"/>
      <w:marRight w:val="0"/>
      <w:marTop w:val="0"/>
      <w:marBottom w:val="0"/>
      <w:divBdr>
        <w:top w:val="none" w:sz="0" w:space="0" w:color="auto"/>
        <w:left w:val="none" w:sz="0" w:space="0" w:color="auto"/>
        <w:bottom w:val="none" w:sz="0" w:space="0" w:color="auto"/>
        <w:right w:val="none" w:sz="0" w:space="0" w:color="auto"/>
      </w:divBdr>
    </w:div>
    <w:div w:id="226766515">
      <w:bodyDiv w:val="1"/>
      <w:marLeft w:val="0"/>
      <w:marRight w:val="0"/>
      <w:marTop w:val="0"/>
      <w:marBottom w:val="0"/>
      <w:divBdr>
        <w:top w:val="none" w:sz="0" w:space="0" w:color="auto"/>
        <w:left w:val="none" w:sz="0" w:space="0" w:color="auto"/>
        <w:bottom w:val="none" w:sz="0" w:space="0" w:color="auto"/>
        <w:right w:val="none" w:sz="0" w:space="0" w:color="auto"/>
      </w:divBdr>
    </w:div>
    <w:div w:id="235553097">
      <w:bodyDiv w:val="1"/>
      <w:marLeft w:val="0"/>
      <w:marRight w:val="0"/>
      <w:marTop w:val="0"/>
      <w:marBottom w:val="0"/>
      <w:divBdr>
        <w:top w:val="none" w:sz="0" w:space="0" w:color="auto"/>
        <w:left w:val="none" w:sz="0" w:space="0" w:color="auto"/>
        <w:bottom w:val="none" w:sz="0" w:space="0" w:color="auto"/>
        <w:right w:val="none" w:sz="0" w:space="0" w:color="auto"/>
      </w:divBdr>
    </w:div>
    <w:div w:id="247277795">
      <w:bodyDiv w:val="1"/>
      <w:marLeft w:val="0"/>
      <w:marRight w:val="0"/>
      <w:marTop w:val="0"/>
      <w:marBottom w:val="0"/>
      <w:divBdr>
        <w:top w:val="none" w:sz="0" w:space="0" w:color="auto"/>
        <w:left w:val="none" w:sz="0" w:space="0" w:color="auto"/>
        <w:bottom w:val="none" w:sz="0" w:space="0" w:color="auto"/>
        <w:right w:val="none" w:sz="0" w:space="0" w:color="auto"/>
      </w:divBdr>
    </w:div>
    <w:div w:id="263926447">
      <w:bodyDiv w:val="1"/>
      <w:marLeft w:val="0"/>
      <w:marRight w:val="0"/>
      <w:marTop w:val="0"/>
      <w:marBottom w:val="0"/>
      <w:divBdr>
        <w:top w:val="none" w:sz="0" w:space="0" w:color="auto"/>
        <w:left w:val="none" w:sz="0" w:space="0" w:color="auto"/>
        <w:bottom w:val="none" w:sz="0" w:space="0" w:color="auto"/>
        <w:right w:val="none" w:sz="0" w:space="0" w:color="auto"/>
      </w:divBdr>
    </w:div>
    <w:div w:id="305673338">
      <w:bodyDiv w:val="1"/>
      <w:marLeft w:val="0"/>
      <w:marRight w:val="0"/>
      <w:marTop w:val="0"/>
      <w:marBottom w:val="0"/>
      <w:divBdr>
        <w:top w:val="none" w:sz="0" w:space="0" w:color="auto"/>
        <w:left w:val="none" w:sz="0" w:space="0" w:color="auto"/>
        <w:bottom w:val="none" w:sz="0" w:space="0" w:color="auto"/>
        <w:right w:val="none" w:sz="0" w:space="0" w:color="auto"/>
      </w:divBdr>
    </w:div>
    <w:div w:id="316999921">
      <w:bodyDiv w:val="1"/>
      <w:marLeft w:val="0"/>
      <w:marRight w:val="0"/>
      <w:marTop w:val="0"/>
      <w:marBottom w:val="0"/>
      <w:divBdr>
        <w:top w:val="none" w:sz="0" w:space="0" w:color="auto"/>
        <w:left w:val="none" w:sz="0" w:space="0" w:color="auto"/>
        <w:bottom w:val="none" w:sz="0" w:space="0" w:color="auto"/>
        <w:right w:val="none" w:sz="0" w:space="0" w:color="auto"/>
      </w:divBdr>
      <w:divsChild>
        <w:div w:id="44332074">
          <w:marLeft w:val="0"/>
          <w:marRight w:val="0"/>
          <w:marTop w:val="0"/>
          <w:marBottom w:val="0"/>
          <w:divBdr>
            <w:top w:val="none" w:sz="0" w:space="0" w:color="auto"/>
            <w:left w:val="none" w:sz="0" w:space="0" w:color="auto"/>
            <w:bottom w:val="none" w:sz="0" w:space="0" w:color="auto"/>
            <w:right w:val="none" w:sz="0" w:space="0" w:color="auto"/>
          </w:divBdr>
          <w:divsChild>
            <w:div w:id="637954702">
              <w:marLeft w:val="0"/>
              <w:marRight w:val="0"/>
              <w:marTop w:val="0"/>
              <w:marBottom w:val="0"/>
              <w:divBdr>
                <w:top w:val="none" w:sz="0" w:space="0" w:color="auto"/>
                <w:left w:val="none" w:sz="0" w:space="0" w:color="auto"/>
                <w:bottom w:val="none" w:sz="0" w:space="0" w:color="auto"/>
                <w:right w:val="none" w:sz="0" w:space="0" w:color="auto"/>
              </w:divBdr>
              <w:divsChild>
                <w:div w:id="1627153276">
                  <w:marLeft w:val="0"/>
                  <w:marRight w:val="0"/>
                  <w:marTop w:val="0"/>
                  <w:marBottom w:val="0"/>
                  <w:divBdr>
                    <w:top w:val="none" w:sz="0" w:space="0" w:color="auto"/>
                    <w:left w:val="none" w:sz="0" w:space="0" w:color="auto"/>
                    <w:bottom w:val="none" w:sz="0" w:space="0" w:color="auto"/>
                    <w:right w:val="none" w:sz="0" w:space="0" w:color="auto"/>
                  </w:divBdr>
                  <w:divsChild>
                    <w:div w:id="1998917832">
                      <w:marLeft w:val="0"/>
                      <w:marRight w:val="0"/>
                      <w:marTop w:val="0"/>
                      <w:marBottom w:val="0"/>
                      <w:divBdr>
                        <w:top w:val="none" w:sz="0" w:space="0" w:color="auto"/>
                        <w:left w:val="none" w:sz="0" w:space="0" w:color="auto"/>
                        <w:bottom w:val="none" w:sz="0" w:space="0" w:color="auto"/>
                        <w:right w:val="none" w:sz="0" w:space="0" w:color="auto"/>
                      </w:divBdr>
                      <w:divsChild>
                        <w:div w:id="495191717">
                          <w:marLeft w:val="0"/>
                          <w:marRight w:val="0"/>
                          <w:marTop w:val="0"/>
                          <w:marBottom w:val="0"/>
                          <w:divBdr>
                            <w:top w:val="none" w:sz="0" w:space="0" w:color="auto"/>
                            <w:left w:val="none" w:sz="0" w:space="0" w:color="auto"/>
                            <w:bottom w:val="none" w:sz="0" w:space="0" w:color="auto"/>
                            <w:right w:val="none" w:sz="0" w:space="0" w:color="auto"/>
                          </w:divBdr>
                          <w:divsChild>
                            <w:div w:id="444931618">
                              <w:marLeft w:val="0"/>
                              <w:marRight w:val="0"/>
                              <w:marTop w:val="0"/>
                              <w:marBottom w:val="0"/>
                              <w:divBdr>
                                <w:top w:val="none" w:sz="0" w:space="0" w:color="auto"/>
                                <w:left w:val="none" w:sz="0" w:space="0" w:color="auto"/>
                                <w:bottom w:val="none" w:sz="0" w:space="0" w:color="auto"/>
                                <w:right w:val="none" w:sz="0" w:space="0" w:color="auto"/>
                              </w:divBdr>
                              <w:divsChild>
                                <w:div w:id="2113472780">
                                  <w:marLeft w:val="0"/>
                                  <w:marRight w:val="0"/>
                                  <w:marTop w:val="0"/>
                                  <w:marBottom w:val="0"/>
                                  <w:divBdr>
                                    <w:top w:val="none" w:sz="0" w:space="0" w:color="auto"/>
                                    <w:left w:val="none" w:sz="0" w:space="0" w:color="auto"/>
                                    <w:bottom w:val="none" w:sz="0" w:space="0" w:color="auto"/>
                                    <w:right w:val="none" w:sz="0" w:space="0" w:color="auto"/>
                                  </w:divBdr>
                                  <w:divsChild>
                                    <w:div w:id="339478255">
                                      <w:marLeft w:val="0"/>
                                      <w:marRight w:val="0"/>
                                      <w:marTop w:val="0"/>
                                      <w:marBottom w:val="0"/>
                                      <w:divBdr>
                                        <w:top w:val="none" w:sz="0" w:space="0" w:color="auto"/>
                                        <w:left w:val="none" w:sz="0" w:space="0" w:color="auto"/>
                                        <w:bottom w:val="none" w:sz="0" w:space="0" w:color="auto"/>
                                        <w:right w:val="none" w:sz="0" w:space="0" w:color="auto"/>
                                      </w:divBdr>
                                      <w:divsChild>
                                        <w:div w:id="1731612565">
                                          <w:marLeft w:val="0"/>
                                          <w:marRight w:val="0"/>
                                          <w:marTop w:val="0"/>
                                          <w:marBottom w:val="0"/>
                                          <w:divBdr>
                                            <w:top w:val="none" w:sz="0" w:space="0" w:color="auto"/>
                                            <w:left w:val="none" w:sz="0" w:space="0" w:color="auto"/>
                                            <w:bottom w:val="none" w:sz="0" w:space="0" w:color="auto"/>
                                            <w:right w:val="none" w:sz="0" w:space="0" w:color="auto"/>
                                          </w:divBdr>
                                          <w:divsChild>
                                            <w:div w:id="164637832">
                                              <w:marLeft w:val="0"/>
                                              <w:marRight w:val="0"/>
                                              <w:marTop w:val="0"/>
                                              <w:marBottom w:val="0"/>
                                              <w:divBdr>
                                                <w:top w:val="none" w:sz="0" w:space="0" w:color="auto"/>
                                                <w:left w:val="none" w:sz="0" w:space="0" w:color="auto"/>
                                                <w:bottom w:val="none" w:sz="0" w:space="0" w:color="auto"/>
                                                <w:right w:val="none" w:sz="0" w:space="0" w:color="auto"/>
                                              </w:divBdr>
                                              <w:divsChild>
                                                <w:div w:id="1845900085">
                                                  <w:marLeft w:val="0"/>
                                                  <w:marRight w:val="0"/>
                                                  <w:marTop w:val="0"/>
                                                  <w:marBottom w:val="0"/>
                                                  <w:divBdr>
                                                    <w:top w:val="none" w:sz="0" w:space="0" w:color="auto"/>
                                                    <w:left w:val="none" w:sz="0" w:space="0" w:color="auto"/>
                                                    <w:bottom w:val="none" w:sz="0" w:space="0" w:color="auto"/>
                                                    <w:right w:val="none" w:sz="0" w:space="0" w:color="auto"/>
                                                  </w:divBdr>
                                                  <w:divsChild>
                                                    <w:div w:id="8138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6322231">
      <w:bodyDiv w:val="1"/>
      <w:marLeft w:val="0"/>
      <w:marRight w:val="0"/>
      <w:marTop w:val="0"/>
      <w:marBottom w:val="0"/>
      <w:divBdr>
        <w:top w:val="none" w:sz="0" w:space="0" w:color="auto"/>
        <w:left w:val="none" w:sz="0" w:space="0" w:color="auto"/>
        <w:bottom w:val="none" w:sz="0" w:space="0" w:color="auto"/>
        <w:right w:val="none" w:sz="0" w:space="0" w:color="auto"/>
      </w:divBdr>
    </w:div>
    <w:div w:id="331879370">
      <w:bodyDiv w:val="1"/>
      <w:marLeft w:val="0"/>
      <w:marRight w:val="0"/>
      <w:marTop w:val="0"/>
      <w:marBottom w:val="0"/>
      <w:divBdr>
        <w:top w:val="none" w:sz="0" w:space="0" w:color="auto"/>
        <w:left w:val="none" w:sz="0" w:space="0" w:color="auto"/>
        <w:bottom w:val="none" w:sz="0" w:space="0" w:color="auto"/>
        <w:right w:val="none" w:sz="0" w:space="0" w:color="auto"/>
      </w:divBdr>
    </w:div>
    <w:div w:id="426312297">
      <w:bodyDiv w:val="1"/>
      <w:marLeft w:val="0"/>
      <w:marRight w:val="0"/>
      <w:marTop w:val="0"/>
      <w:marBottom w:val="0"/>
      <w:divBdr>
        <w:top w:val="none" w:sz="0" w:space="0" w:color="auto"/>
        <w:left w:val="none" w:sz="0" w:space="0" w:color="auto"/>
        <w:bottom w:val="none" w:sz="0" w:space="0" w:color="auto"/>
        <w:right w:val="none" w:sz="0" w:space="0" w:color="auto"/>
      </w:divBdr>
      <w:divsChild>
        <w:div w:id="564415787">
          <w:marLeft w:val="0"/>
          <w:marRight w:val="0"/>
          <w:marTop w:val="0"/>
          <w:marBottom w:val="0"/>
          <w:divBdr>
            <w:top w:val="none" w:sz="0" w:space="0" w:color="auto"/>
            <w:left w:val="none" w:sz="0" w:space="0" w:color="auto"/>
            <w:bottom w:val="none" w:sz="0" w:space="0" w:color="auto"/>
            <w:right w:val="none" w:sz="0" w:space="0" w:color="auto"/>
          </w:divBdr>
          <w:divsChild>
            <w:div w:id="1514566875">
              <w:marLeft w:val="0"/>
              <w:marRight w:val="0"/>
              <w:marTop w:val="0"/>
              <w:marBottom w:val="0"/>
              <w:divBdr>
                <w:top w:val="none" w:sz="0" w:space="0" w:color="auto"/>
                <w:left w:val="none" w:sz="0" w:space="0" w:color="auto"/>
                <w:bottom w:val="none" w:sz="0" w:space="0" w:color="auto"/>
                <w:right w:val="none" w:sz="0" w:space="0" w:color="auto"/>
              </w:divBdr>
              <w:divsChild>
                <w:div w:id="759910471">
                  <w:marLeft w:val="0"/>
                  <w:marRight w:val="0"/>
                  <w:marTop w:val="0"/>
                  <w:marBottom w:val="0"/>
                  <w:divBdr>
                    <w:top w:val="none" w:sz="0" w:space="0" w:color="auto"/>
                    <w:left w:val="none" w:sz="0" w:space="0" w:color="auto"/>
                    <w:bottom w:val="none" w:sz="0" w:space="0" w:color="auto"/>
                    <w:right w:val="none" w:sz="0" w:space="0" w:color="auto"/>
                  </w:divBdr>
                  <w:divsChild>
                    <w:div w:id="1591305484">
                      <w:marLeft w:val="0"/>
                      <w:marRight w:val="0"/>
                      <w:marTop w:val="0"/>
                      <w:marBottom w:val="0"/>
                      <w:divBdr>
                        <w:top w:val="none" w:sz="0" w:space="0" w:color="auto"/>
                        <w:left w:val="none" w:sz="0" w:space="0" w:color="auto"/>
                        <w:bottom w:val="none" w:sz="0" w:space="0" w:color="auto"/>
                        <w:right w:val="none" w:sz="0" w:space="0" w:color="auto"/>
                      </w:divBdr>
                      <w:divsChild>
                        <w:div w:id="944775203">
                          <w:marLeft w:val="0"/>
                          <w:marRight w:val="0"/>
                          <w:marTop w:val="0"/>
                          <w:marBottom w:val="0"/>
                          <w:divBdr>
                            <w:top w:val="none" w:sz="0" w:space="0" w:color="auto"/>
                            <w:left w:val="none" w:sz="0" w:space="0" w:color="auto"/>
                            <w:bottom w:val="none" w:sz="0" w:space="0" w:color="auto"/>
                            <w:right w:val="none" w:sz="0" w:space="0" w:color="auto"/>
                          </w:divBdr>
                          <w:divsChild>
                            <w:div w:id="282813915">
                              <w:marLeft w:val="0"/>
                              <w:marRight w:val="0"/>
                              <w:marTop w:val="0"/>
                              <w:marBottom w:val="0"/>
                              <w:divBdr>
                                <w:top w:val="none" w:sz="0" w:space="0" w:color="auto"/>
                                <w:left w:val="none" w:sz="0" w:space="0" w:color="auto"/>
                                <w:bottom w:val="none" w:sz="0" w:space="0" w:color="auto"/>
                                <w:right w:val="none" w:sz="0" w:space="0" w:color="auto"/>
                              </w:divBdr>
                              <w:divsChild>
                                <w:div w:id="2084985629">
                                  <w:marLeft w:val="0"/>
                                  <w:marRight w:val="0"/>
                                  <w:marTop w:val="0"/>
                                  <w:marBottom w:val="0"/>
                                  <w:divBdr>
                                    <w:top w:val="none" w:sz="0" w:space="0" w:color="auto"/>
                                    <w:left w:val="none" w:sz="0" w:space="0" w:color="auto"/>
                                    <w:bottom w:val="none" w:sz="0" w:space="0" w:color="auto"/>
                                    <w:right w:val="none" w:sz="0" w:space="0" w:color="auto"/>
                                  </w:divBdr>
                                  <w:divsChild>
                                    <w:div w:id="579994921">
                                      <w:marLeft w:val="0"/>
                                      <w:marRight w:val="0"/>
                                      <w:marTop w:val="0"/>
                                      <w:marBottom w:val="0"/>
                                      <w:divBdr>
                                        <w:top w:val="none" w:sz="0" w:space="0" w:color="auto"/>
                                        <w:left w:val="none" w:sz="0" w:space="0" w:color="auto"/>
                                        <w:bottom w:val="none" w:sz="0" w:space="0" w:color="auto"/>
                                        <w:right w:val="none" w:sz="0" w:space="0" w:color="auto"/>
                                      </w:divBdr>
                                      <w:divsChild>
                                        <w:div w:id="1804424976">
                                          <w:marLeft w:val="0"/>
                                          <w:marRight w:val="0"/>
                                          <w:marTop w:val="0"/>
                                          <w:marBottom w:val="0"/>
                                          <w:divBdr>
                                            <w:top w:val="none" w:sz="0" w:space="0" w:color="auto"/>
                                            <w:left w:val="none" w:sz="0" w:space="0" w:color="auto"/>
                                            <w:bottom w:val="none" w:sz="0" w:space="0" w:color="auto"/>
                                            <w:right w:val="none" w:sz="0" w:space="0" w:color="auto"/>
                                          </w:divBdr>
                                          <w:divsChild>
                                            <w:div w:id="56588623">
                                              <w:marLeft w:val="0"/>
                                              <w:marRight w:val="0"/>
                                              <w:marTop w:val="0"/>
                                              <w:marBottom w:val="0"/>
                                              <w:divBdr>
                                                <w:top w:val="none" w:sz="0" w:space="0" w:color="auto"/>
                                                <w:left w:val="none" w:sz="0" w:space="0" w:color="auto"/>
                                                <w:bottom w:val="none" w:sz="0" w:space="0" w:color="auto"/>
                                                <w:right w:val="none" w:sz="0" w:space="0" w:color="auto"/>
                                              </w:divBdr>
                                              <w:divsChild>
                                                <w:div w:id="243808704">
                                                  <w:marLeft w:val="0"/>
                                                  <w:marRight w:val="0"/>
                                                  <w:marTop w:val="0"/>
                                                  <w:marBottom w:val="0"/>
                                                  <w:divBdr>
                                                    <w:top w:val="none" w:sz="0" w:space="0" w:color="auto"/>
                                                    <w:left w:val="none" w:sz="0" w:space="0" w:color="auto"/>
                                                    <w:bottom w:val="none" w:sz="0" w:space="0" w:color="auto"/>
                                                    <w:right w:val="none" w:sz="0" w:space="0" w:color="auto"/>
                                                  </w:divBdr>
                                                  <w:divsChild>
                                                    <w:div w:id="11524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0591617">
      <w:bodyDiv w:val="1"/>
      <w:marLeft w:val="0"/>
      <w:marRight w:val="0"/>
      <w:marTop w:val="0"/>
      <w:marBottom w:val="0"/>
      <w:divBdr>
        <w:top w:val="none" w:sz="0" w:space="0" w:color="auto"/>
        <w:left w:val="none" w:sz="0" w:space="0" w:color="auto"/>
        <w:bottom w:val="none" w:sz="0" w:space="0" w:color="auto"/>
        <w:right w:val="none" w:sz="0" w:space="0" w:color="auto"/>
      </w:divBdr>
    </w:div>
    <w:div w:id="435255305">
      <w:bodyDiv w:val="1"/>
      <w:marLeft w:val="0"/>
      <w:marRight w:val="0"/>
      <w:marTop w:val="0"/>
      <w:marBottom w:val="0"/>
      <w:divBdr>
        <w:top w:val="none" w:sz="0" w:space="0" w:color="auto"/>
        <w:left w:val="none" w:sz="0" w:space="0" w:color="auto"/>
        <w:bottom w:val="none" w:sz="0" w:space="0" w:color="auto"/>
        <w:right w:val="none" w:sz="0" w:space="0" w:color="auto"/>
      </w:divBdr>
    </w:div>
    <w:div w:id="445276193">
      <w:bodyDiv w:val="1"/>
      <w:marLeft w:val="0"/>
      <w:marRight w:val="0"/>
      <w:marTop w:val="0"/>
      <w:marBottom w:val="0"/>
      <w:divBdr>
        <w:top w:val="none" w:sz="0" w:space="0" w:color="auto"/>
        <w:left w:val="none" w:sz="0" w:space="0" w:color="auto"/>
        <w:bottom w:val="none" w:sz="0" w:space="0" w:color="auto"/>
        <w:right w:val="none" w:sz="0" w:space="0" w:color="auto"/>
      </w:divBdr>
    </w:div>
    <w:div w:id="463279733">
      <w:bodyDiv w:val="1"/>
      <w:marLeft w:val="0"/>
      <w:marRight w:val="0"/>
      <w:marTop w:val="0"/>
      <w:marBottom w:val="0"/>
      <w:divBdr>
        <w:top w:val="none" w:sz="0" w:space="0" w:color="auto"/>
        <w:left w:val="none" w:sz="0" w:space="0" w:color="auto"/>
        <w:bottom w:val="none" w:sz="0" w:space="0" w:color="auto"/>
        <w:right w:val="none" w:sz="0" w:space="0" w:color="auto"/>
      </w:divBdr>
      <w:divsChild>
        <w:div w:id="1771972808">
          <w:marLeft w:val="0"/>
          <w:marRight w:val="0"/>
          <w:marTop w:val="0"/>
          <w:marBottom w:val="0"/>
          <w:divBdr>
            <w:top w:val="none" w:sz="0" w:space="0" w:color="auto"/>
            <w:left w:val="none" w:sz="0" w:space="0" w:color="auto"/>
            <w:bottom w:val="none" w:sz="0" w:space="0" w:color="auto"/>
            <w:right w:val="none" w:sz="0" w:space="0" w:color="auto"/>
          </w:divBdr>
          <w:divsChild>
            <w:div w:id="395126192">
              <w:marLeft w:val="0"/>
              <w:marRight w:val="0"/>
              <w:marTop w:val="0"/>
              <w:marBottom w:val="0"/>
              <w:divBdr>
                <w:top w:val="none" w:sz="0" w:space="0" w:color="auto"/>
                <w:left w:val="none" w:sz="0" w:space="0" w:color="auto"/>
                <w:bottom w:val="none" w:sz="0" w:space="0" w:color="auto"/>
                <w:right w:val="none" w:sz="0" w:space="0" w:color="auto"/>
              </w:divBdr>
              <w:divsChild>
                <w:div w:id="658117600">
                  <w:marLeft w:val="0"/>
                  <w:marRight w:val="0"/>
                  <w:marTop w:val="0"/>
                  <w:marBottom w:val="0"/>
                  <w:divBdr>
                    <w:top w:val="none" w:sz="0" w:space="0" w:color="auto"/>
                    <w:left w:val="none" w:sz="0" w:space="0" w:color="auto"/>
                    <w:bottom w:val="none" w:sz="0" w:space="0" w:color="auto"/>
                    <w:right w:val="none" w:sz="0" w:space="0" w:color="auto"/>
                  </w:divBdr>
                  <w:divsChild>
                    <w:div w:id="1535538992">
                      <w:marLeft w:val="0"/>
                      <w:marRight w:val="0"/>
                      <w:marTop w:val="0"/>
                      <w:marBottom w:val="0"/>
                      <w:divBdr>
                        <w:top w:val="none" w:sz="0" w:space="0" w:color="auto"/>
                        <w:left w:val="none" w:sz="0" w:space="0" w:color="auto"/>
                        <w:bottom w:val="none" w:sz="0" w:space="0" w:color="auto"/>
                        <w:right w:val="none" w:sz="0" w:space="0" w:color="auto"/>
                      </w:divBdr>
                      <w:divsChild>
                        <w:div w:id="2075009989">
                          <w:marLeft w:val="0"/>
                          <w:marRight w:val="0"/>
                          <w:marTop w:val="0"/>
                          <w:marBottom w:val="0"/>
                          <w:divBdr>
                            <w:top w:val="none" w:sz="0" w:space="0" w:color="auto"/>
                            <w:left w:val="none" w:sz="0" w:space="0" w:color="auto"/>
                            <w:bottom w:val="none" w:sz="0" w:space="0" w:color="auto"/>
                            <w:right w:val="none" w:sz="0" w:space="0" w:color="auto"/>
                          </w:divBdr>
                          <w:divsChild>
                            <w:div w:id="1916891774">
                              <w:marLeft w:val="0"/>
                              <w:marRight w:val="0"/>
                              <w:marTop w:val="0"/>
                              <w:marBottom w:val="0"/>
                              <w:divBdr>
                                <w:top w:val="none" w:sz="0" w:space="0" w:color="auto"/>
                                <w:left w:val="none" w:sz="0" w:space="0" w:color="auto"/>
                                <w:bottom w:val="none" w:sz="0" w:space="0" w:color="auto"/>
                                <w:right w:val="none" w:sz="0" w:space="0" w:color="auto"/>
                              </w:divBdr>
                              <w:divsChild>
                                <w:div w:id="780689174">
                                  <w:marLeft w:val="0"/>
                                  <w:marRight w:val="0"/>
                                  <w:marTop w:val="0"/>
                                  <w:marBottom w:val="0"/>
                                  <w:divBdr>
                                    <w:top w:val="none" w:sz="0" w:space="0" w:color="auto"/>
                                    <w:left w:val="none" w:sz="0" w:space="0" w:color="auto"/>
                                    <w:bottom w:val="none" w:sz="0" w:space="0" w:color="auto"/>
                                    <w:right w:val="none" w:sz="0" w:space="0" w:color="auto"/>
                                  </w:divBdr>
                                  <w:divsChild>
                                    <w:div w:id="1599606739">
                                      <w:marLeft w:val="0"/>
                                      <w:marRight w:val="0"/>
                                      <w:marTop w:val="0"/>
                                      <w:marBottom w:val="0"/>
                                      <w:divBdr>
                                        <w:top w:val="none" w:sz="0" w:space="0" w:color="auto"/>
                                        <w:left w:val="none" w:sz="0" w:space="0" w:color="auto"/>
                                        <w:bottom w:val="none" w:sz="0" w:space="0" w:color="auto"/>
                                        <w:right w:val="none" w:sz="0" w:space="0" w:color="auto"/>
                                      </w:divBdr>
                                      <w:divsChild>
                                        <w:div w:id="1487553376">
                                          <w:marLeft w:val="0"/>
                                          <w:marRight w:val="0"/>
                                          <w:marTop w:val="0"/>
                                          <w:marBottom w:val="0"/>
                                          <w:divBdr>
                                            <w:top w:val="none" w:sz="0" w:space="0" w:color="auto"/>
                                            <w:left w:val="none" w:sz="0" w:space="0" w:color="auto"/>
                                            <w:bottom w:val="none" w:sz="0" w:space="0" w:color="auto"/>
                                            <w:right w:val="none" w:sz="0" w:space="0" w:color="auto"/>
                                          </w:divBdr>
                                          <w:divsChild>
                                            <w:div w:id="1705907697">
                                              <w:marLeft w:val="0"/>
                                              <w:marRight w:val="0"/>
                                              <w:marTop w:val="0"/>
                                              <w:marBottom w:val="0"/>
                                              <w:divBdr>
                                                <w:top w:val="none" w:sz="0" w:space="0" w:color="auto"/>
                                                <w:left w:val="none" w:sz="0" w:space="0" w:color="auto"/>
                                                <w:bottom w:val="none" w:sz="0" w:space="0" w:color="auto"/>
                                                <w:right w:val="none" w:sz="0" w:space="0" w:color="auto"/>
                                              </w:divBdr>
                                              <w:divsChild>
                                                <w:div w:id="1170490325">
                                                  <w:marLeft w:val="0"/>
                                                  <w:marRight w:val="0"/>
                                                  <w:marTop w:val="0"/>
                                                  <w:marBottom w:val="0"/>
                                                  <w:divBdr>
                                                    <w:top w:val="none" w:sz="0" w:space="0" w:color="auto"/>
                                                    <w:left w:val="none" w:sz="0" w:space="0" w:color="auto"/>
                                                    <w:bottom w:val="none" w:sz="0" w:space="0" w:color="auto"/>
                                                    <w:right w:val="none" w:sz="0" w:space="0" w:color="auto"/>
                                                  </w:divBdr>
                                                  <w:divsChild>
                                                    <w:div w:id="4791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2987571">
      <w:bodyDiv w:val="1"/>
      <w:marLeft w:val="0"/>
      <w:marRight w:val="0"/>
      <w:marTop w:val="0"/>
      <w:marBottom w:val="0"/>
      <w:divBdr>
        <w:top w:val="none" w:sz="0" w:space="0" w:color="auto"/>
        <w:left w:val="none" w:sz="0" w:space="0" w:color="auto"/>
        <w:bottom w:val="none" w:sz="0" w:space="0" w:color="auto"/>
        <w:right w:val="none" w:sz="0" w:space="0" w:color="auto"/>
      </w:divBdr>
    </w:div>
    <w:div w:id="481894256">
      <w:bodyDiv w:val="1"/>
      <w:marLeft w:val="0"/>
      <w:marRight w:val="0"/>
      <w:marTop w:val="0"/>
      <w:marBottom w:val="0"/>
      <w:divBdr>
        <w:top w:val="none" w:sz="0" w:space="0" w:color="auto"/>
        <w:left w:val="none" w:sz="0" w:space="0" w:color="auto"/>
        <w:bottom w:val="none" w:sz="0" w:space="0" w:color="auto"/>
        <w:right w:val="none" w:sz="0" w:space="0" w:color="auto"/>
      </w:divBdr>
    </w:div>
    <w:div w:id="549465898">
      <w:bodyDiv w:val="1"/>
      <w:marLeft w:val="0"/>
      <w:marRight w:val="0"/>
      <w:marTop w:val="0"/>
      <w:marBottom w:val="0"/>
      <w:divBdr>
        <w:top w:val="none" w:sz="0" w:space="0" w:color="auto"/>
        <w:left w:val="none" w:sz="0" w:space="0" w:color="auto"/>
        <w:bottom w:val="none" w:sz="0" w:space="0" w:color="auto"/>
        <w:right w:val="none" w:sz="0" w:space="0" w:color="auto"/>
      </w:divBdr>
      <w:divsChild>
        <w:div w:id="766465932">
          <w:marLeft w:val="0"/>
          <w:marRight w:val="0"/>
          <w:marTop w:val="0"/>
          <w:marBottom w:val="0"/>
          <w:divBdr>
            <w:top w:val="none" w:sz="0" w:space="0" w:color="auto"/>
            <w:left w:val="none" w:sz="0" w:space="0" w:color="auto"/>
            <w:bottom w:val="none" w:sz="0" w:space="0" w:color="auto"/>
            <w:right w:val="none" w:sz="0" w:space="0" w:color="auto"/>
          </w:divBdr>
          <w:divsChild>
            <w:div w:id="1435904554">
              <w:marLeft w:val="0"/>
              <w:marRight w:val="0"/>
              <w:marTop w:val="0"/>
              <w:marBottom w:val="0"/>
              <w:divBdr>
                <w:top w:val="none" w:sz="0" w:space="0" w:color="auto"/>
                <w:left w:val="none" w:sz="0" w:space="0" w:color="auto"/>
                <w:bottom w:val="none" w:sz="0" w:space="0" w:color="auto"/>
                <w:right w:val="none" w:sz="0" w:space="0" w:color="auto"/>
              </w:divBdr>
              <w:divsChild>
                <w:div w:id="1759014175">
                  <w:marLeft w:val="0"/>
                  <w:marRight w:val="0"/>
                  <w:marTop w:val="0"/>
                  <w:marBottom w:val="0"/>
                  <w:divBdr>
                    <w:top w:val="none" w:sz="0" w:space="0" w:color="auto"/>
                    <w:left w:val="none" w:sz="0" w:space="0" w:color="auto"/>
                    <w:bottom w:val="none" w:sz="0" w:space="0" w:color="auto"/>
                    <w:right w:val="none" w:sz="0" w:space="0" w:color="auto"/>
                  </w:divBdr>
                  <w:divsChild>
                    <w:div w:id="16420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6888">
          <w:marLeft w:val="0"/>
          <w:marRight w:val="0"/>
          <w:marTop w:val="0"/>
          <w:marBottom w:val="0"/>
          <w:divBdr>
            <w:top w:val="none" w:sz="0" w:space="0" w:color="auto"/>
            <w:left w:val="none" w:sz="0" w:space="0" w:color="auto"/>
            <w:bottom w:val="none" w:sz="0" w:space="0" w:color="auto"/>
            <w:right w:val="none" w:sz="0" w:space="0" w:color="auto"/>
          </w:divBdr>
          <w:divsChild>
            <w:div w:id="283928325">
              <w:marLeft w:val="0"/>
              <w:marRight w:val="0"/>
              <w:marTop w:val="0"/>
              <w:marBottom w:val="0"/>
              <w:divBdr>
                <w:top w:val="none" w:sz="0" w:space="0" w:color="auto"/>
                <w:left w:val="none" w:sz="0" w:space="0" w:color="auto"/>
                <w:bottom w:val="none" w:sz="0" w:space="0" w:color="auto"/>
                <w:right w:val="none" w:sz="0" w:space="0" w:color="auto"/>
              </w:divBdr>
            </w:div>
          </w:divsChild>
        </w:div>
        <w:div w:id="639502064">
          <w:marLeft w:val="0"/>
          <w:marRight w:val="0"/>
          <w:marTop w:val="0"/>
          <w:marBottom w:val="0"/>
          <w:divBdr>
            <w:top w:val="none" w:sz="0" w:space="0" w:color="auto"/>
            <w:left w:val="none" w:sz="0" w:space="0" w:color="auto"/>
            <w:bottom w:val="none" w:sz="0" w:space="0" w:color="auto"/>
            <w:right w:val="none" w:sz="0" w:space="0" w:color="auto"/>
          </w:divBdr>
          <w:divsChild>
            <w:div w:id="1501316168">
              <w:marLeft w:val="0"/>
              <w:marRight w:val="0"/>
              <w:marTop w:val="0"/>
              <w:marBottom w:val="0"/>
              <w:divBdr>
                <w:top w:val="none" w:sz="0" w:space="0" w:color="auto"/>
                <w:left w:val="none" w:sz="0" w:space="0" w:color="auto"/>
                <w:bottom w:val="none" w:sz="0" w:space="0" w:color="auto"/>
                <w:right w:val="none" w:sz="0" w:space="0" w:color="auto"/>
              </w:divBdr>
              <w:divsChild>
                <w:div w:id="1193809126">
                  <w:marLeft w:val="0"/>
                  <w:marRight w:val="0"/>
                  <w:marTop w:val="0"/>
                  <w:marBottom w:val="0"/>
                  <w:divBdr>
                    <w:top w:val="none" w:sz="0" w:space="0" w:color="auto"/>
                    <w:left w:val="none" w:sz="0" w:space="0" w:color="auto"/>
                    <w:bottom w:val="none" w:sz="0" w:space="0" w:color="auto"/>
                    <w:right w:val="none" w:sz="0" w:space="0" w:color="auto"/>
                  </w:divBdr>
                  <w:divsChild>
                    <w:div w:id="11557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78422">
      <w:bodyDiv w:val="1"/>
      <w:marLeft w:val="0"/>
      <w:marRight w:val="0"/>
      <w:marTop w:val="0"/>
      <w:marBottom w:val="0"/>
      <w:divBdr>
        <w:top w:val="none" w:sz="0" w:space="0" w:color="auto"/>
        <w:left w:val="none" w:sz="0" w:space="0" w:color="auto"/>
        <w:bottom w:val="none" w:sz="0" w:space="0" w:color="auto"/>
        <w:right w:val="none" w:sz="0" w:space="0" w:color="auto"/>
      </w:divBdr>
      <w:divsChild>
        <w:div w:id="1911112433">
          <w:marLeft w:val="0"/>
          <w:marRight w:val="0"/>
          <w:marTop w:val="0"/>
          <w:marBottom w:val="0"/>
          <w:divBdr>
            <w:top w:val="none" w:sz="0" w:space="0" w:color="auto"/>
            <w:left w:val="none" w:sz="0" w:space="0" w:color="auto"/>
            <w:bottom w:val="none" w:sz="0" w:space="0" w:color="auto"/>
            <w:right w:val="none" w:sz="0" w:space="0" w:color="auto"/>
          </w:divBdr>
          <w:divsChild>
            <w:div w:id="1390878878">
              <w:marLeft w:val="0"/>
              <w:marRight w:val="0"/>
              <w:marTop w:val="0"/>
              <w:marBottom w:val="0"/>
              <w:divBdr>
                <w:top w:val="none" w:sz="0" w:space="0" w:color="auto"/>
                <w:left w:val="none" w:sz="0" w:space="0" w:color="auto"/>
                <w:bottom w:val="none" w:sz="0" w:space="0" w:color="auto"/>
                <w:right w:val="none" w:sz="0" w:space="0" w:color="auto"/>
              </w:divBdr>
              <w:divsChild>
                <w:div w:id="130366387">
                  <w:marLeft w:val="0"/>
                  <w:marRight w:val="0"/>
                  <w:marTop w:val="0"/>
                  <w:marBottom w:val="0"/>
                  <w:divBdr>
                    <w:top w:val="none" w:sz="0" w:space="0" w:color="auto"/>
                    <w:left w:val="none" w:sz="0" w:space="0" w:color="auto"/>
                    <w:bottom w:val="none" w:sz="0" w:space="0" w:color="auto"/>
                    <w:right w:val="none" w:sz="0" w:space="0" w:color="auto"/>
                  </w:divBdr>
                  <w:divsChild>
                    <w:div w:id="2077513734">
                      <w:marLeft w:val="0"/>
                      <w:marRight w:val="0"/>
                      <w:marTop w:val="0"/>
                      <w:marBottom w:val="0"/>
                      <w:divBdr>
                        <w:top w:val="none" w:sz="0" w:space="0" w:color="auto"/>
                        <w:left w:val="none" w:sz="0" w:space="0" w:color="auto"/>
                        <w:bottom w:val="none" w:sz="0" w:space="0" w:color="auto"/>
                        <w:right w:val="none" w:sz="0" w:space="0" w:color="auto"/>
                      </w:divBdr>
                      <w:divsChild>
                        <w:div w:id="538054577">
                          <w:marLeft w:val="0"/>
                          <w:marRight w:val="0"/>
                          <w:marTop w:val="0"/>
                          <w:marBottom w:val="0"/>
                          <w:divBdr>
                            <w:top w:val="none" w:sz="0" w:space="0" w:color="auto"/>
                            <w:left w:val="none" w:sz="0" w:space="0" w:color="auto"/>
                            <w:bottom w:val="none" w:sz="0" w:space="0" w:color="auto"/>
                            <w:right w:val="none" w:sz="0" w:space="0" w:color="auto"/>
                          </w:divBdr>
                          <w:divsChild>
                            <w:div w:id="332682914">
                              <w:marLeft w:val="0"/>
                              <w:marRight w:val="0"/>
                              <w:marTop w:val="0"/>
                              <w:marBottom w:val="0"/>
                              <w:divBdr>
                                <w:top w:val="none" w:sz="0" w:space="0" w:color="auto"/>
                                <w:left w:val="none" w:sz="0" w:space="0" w:color="auto"/>
                                <w:bottom w:val="none" w:sz="0" w:space="0" w:color="auto"/>
                                <w:right w:val="none" w:sz="0" w:space="0" w:color="auto"/>
                              </w:divBdr>
                              <w:divsChild>
                                <w:div w:id="1156336445">
                                  <w:marLeft w:val="0"/>
                                  <w:marRight w:val="0"/>
                                  <w:marTop w:val="0"/>
                                  <w:marBottom w:val="0"/>
                                  <w:divBdr>
                                    <w:top w:val="none" w:sz="0" w:space="0" w:color="auto"/>
                                    <w:left w:val="none" w:sz="0" w:space="0" w:color="auto"/>
                                    <w:bottom w:val="none" w:sz="0" w:space="0" w:color="auto"/>
                                    <w:right w:val="none" w:sz="0" w:space="0" w:color="auto"/>
                                  </w:divBdr>
                                  <w:divsChild>
                                    <w:div w:id="1619139434">
                                      <w:marLeft w:val="0"/>
                                      <w:marRight w:val="0"/>
                                      <w:marTop w:val="0"/>
                                      <w:marBottom w:val="0"/>
                                      <w:divBdr>
                                        <w:top w:val="none" w:sz="0" w:space="0" w:color="auto"/>
                                        <w:left w:val="none" w:sz="0" w:space="0" w:color="auto"/>
                                        <w:bottom w:val="none" w:sz="0" w:space="0" w:color="auto"/>
                                        <w:right w:val="none" w:sz="0" w:space="0" w:color="auto"/>
                                      </w:divBdr>
                                      <w:divsChild>
                                        <w:div w:id="2117678159">
                                          <w:marLeft w:val="0"/>
                                          <w:marRight w:val="0"/>
                                          <w:marTop w:val="0"/>
                                          <w:marBottom w:val="0"/>
                                          <w:divBdr>
                                            <w:top w:val="none" w:sz="0" w:space="0" w:color="auto"/>
                                            <w:left w:val="none" w:sz="0" w:space="0" w:color="auto"/>
                                            <w:bottom w:val="none" w:sz="0" w:space="0" w:color="auto"/>
                                            <w:right w:val="none" w:sz="0" w:space="0" w:color="auto"/>
                                          </w:divBdr>
                                          <w:divsChild>
                                            <w:div w:id="1962835453">
                                              <w:marLeft w:val="0"/>
                                              <w:marRight w:val="0"/>
                                              <w:marTop w:val="0"/>
                                              <w:marBottom w:val="0"/>
                                              <w:divBdr>
                                                <w:top w:val="none" w:sz="0" w:space="0" w:color="auto"/>
                                                <w:left w:val="none" w:sz="0" w:space="0" w:color="auto"/>
                                                <w:bottom w:val="none" w:sz="0" w:space="0" w:color="auto"/>
                                                <w:right w:val="none" w:sz="0" w:space="0" w:color="auto"/>
                                              </w:divBdr>
                                              <w:divsChild>
                                                <w:div w:id="1485969993">
                                                  <w:marLeft w:val="0"/>
                                                  <w:marRight w:val="0"/>
                                                  <w:marTop w:val="0"/>
                                                  <w:marBottom w:val="0"/>
                                                  <w:divBdr>
                                                    <w:top w:val="none" w:sz="0" w:space="0" w:color="auto"/>
                                                    <w:left w:val="none" w:sz="0" w:space="0" w:color="auto"/>
                                                    <w:bottom w:val="none" w:sz="0" w:space="0" w:color="auto"/>
                                                    <w:right w:val="none" w:sz="0" w:space="0" w:color="auto"/>
                                                  </w:divBdr>
                                                  <w:divsChild>
                                                    <w:div w:id="6271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2075460">
      <w:bodyDiv w:val="1"/>
      <w:marLeft w:val="0"/>
      <w:marRight w:val="0"/>
      <w:marTop w:val="0"/>
      <w:marBottom w:val="0"/>
      <w:divBdr>
        <w:top w:val="none" w:sz="0" w:space="0" w:color="auto"/>
        <w:left w:val="none" w:sz="0" w:space="0" w:color="auto"/>
        <w:bottom w:val="none" w:sz="0" w:space="0" w:color="auto"/>
        <w:right w:val="none" w:sz="0" w:space="0" w:color="auto"/>
      </w:divBdr>
      <w:divsChild>
        <w:div w:id="1568227864">
          <w:marLeft w:val="0"/>
          <w:marRight w:val="0"/>
          <w:marTop w:val="0"/>
          <w:marBottom w:val="0"/>
          <w:divBdr>
            <w:top w:val="none" w:sz="0" w:space="0" w:color="auto"/>
            <w:left w:val="none" w:sz="0" w:space="0" w:color="auto"/>
            <w:bottom w:val="none" w:sz="0" w:space="0" w:color="auto"/>
            <w:right w:val="none" w:sz="0" w:space="0" w:color="auto"/>
          </w:divBdr>
          <w:divsChild>
            <w:div w:id="258687400">
              <w:marLeft w:val="0"/>
              <w:marRight w:val="0"/>
              <w:marTop w:val="0"/>
              <w:marBottom w:val="0"/>
              <w:divBdr>
                <w:top w:val="none" w:sz="0" w:space="0" w:color="auto"/>
                <w:left w:val="none" w:sz="0" w:space="0" w:color="auto"/>
                <w:bottom w:val="none" w:sz="0" w:space="0" w:color="auto"/>
                <w:right w:val="none" w:sz="0" w:space="0" w:color="auto"/>
              </w:divBdr>
              <w:divsChild>
                <w:div w:id="87510592">
                  <w:marLeft w:val="0"/>
                  <w:marRight w:val="0"/>
                  <w:marTop w:val="0"/>
                  <w:marBottom w:val="0"/>
                  <w:divBdr>
                    <w:top w:val="none" w:sz="0" w:space="0" w:color="auto"/>
                    <w:left w:val="none" w:sz="0" w:space="0" w:color="auto"/>
                    <w:bottom w:val="none" w:sz="0" w:space="0" w:color="auto"/>
                    <w:right w:val="none" w:sz="0" w:space="0" w:color="auto"/>
                  </w:divBdr>
                  <w:divsChild>
                    <w:div w:id="1744183155">
                      <w:marLeft w:val="0"/>
                      <w:marRight w:val="0"/>
                      <w:marTop w:val="0"/>
                      <w:marBottom w:val="0"/>
                      <w:divBdr>
                        <w:top w:val="none" w:sz="0" w:space="0" w:color="auto"/>
                        <w:left w:val="none" w:sz="0" w:space="0" w:color="auto"/>
                        <w:bottom w:val="none" w:sz="0" w:space="0" w:color="auto"/>
                        <w:right w:val="none" w:sz="0" w:space="0" w:color="auto"/>
                      </w:divBdr>
                      <w:divsChild>
                        <w:div w:id="716976091">
                          <w:marLeft w:val="0"/>
                          <w:marRight w:val="0"/>
                          <w:marTop w:val="0"/>
                          <w:marBottom w:val="0"/>
                          <w:divBdr>
                            <w:top w:val="none" w:sz="0" w:space="0" w:color="auto"/>
                            <w:left w:val="none" w:sz="0" w:space="0" w:color="auto"/>
                            <w:bottom w:val="none" w:sz="0" w:space="0" w:color="auto"/>
                            <w:right w:val="none" w:sz="0" w:space="0" w:color="auto"/>
                          </w:divBdr>
                          <w:divsChild>
                            <w:div w:id="208222637">
                              <w:marLeft w:val="0"/>
                              <w:marRight w:val="0"/>
                              <w:marTop w:val="0"/>
                              <w:marBottom w:val="0"/>
                              <w:divBdr>
                                <w:top w:val="none" w:sz="0" w:space="0" w:color="auto"/>
                                <w:left w:val="none" w:sz="0" w:space="0" w:color="auto"/>
                                <w:bottom w:val="none" w:sz="0" w:space="0" w:color="auto"/>
                                <w:right w:val="none" w:sz="0" w:space="0" w:color="auto"/>
                              </w:divBdr>
                              <w:divsChild>
                                <w:div w:id="1071193250">
                                  <w:marLeft w:val="0"/>
                                  <w:marRight w:val="0"/>
                                  <w:marTop w:val="0"/>
                                  <w:marBottom w:val="0"/>
                                  <w:divBdr>
                                    <w:top w:val="none" w:sz="0" w:space="0" w:color="auto"/>
                                    <w:left w:val="none" w:sz="0" w:space="0" w:color="auto"/>
                                    <w:bottom w:val="none" w:sz="0" w:space="0" w:color="auto"/>
                                    <w:right w:val="none" w:sz="0" w:space="0" w:color="auto"/>
                                  </w:divBdr>
                                  <w:divsChild>
                                    <w:div w:id="1162312250">
                                      <w:marLeft w:val="0"/>
                                      <w:marRight w:val="0"/>
                                      <w:marTop w:val="0"/>
                                      <w:marBottom w:val="0"/>
                                      <w:divBdr>
                                        <w:top w:val="none" w:sz="0" w:space="0" w:color="auto"/>
                                        <w:left w:val="none" w:sz="0" w:space="0" w:color="auto"/>
                                        <w:bottom w:val="none" w:sz="0" w:space="0" w:color="auto"/>
                                        <w:right w:val="none" w:sz="0" w:space="0" w:color="auto"/>
                                      </w:divBdr>
                                      <w:divsChild>
                                        <w:div w:id="1277716562">
                                          <w:marLeft w:val="0"/>
                                          <w:marRight w:val="0"/>
                                          <w:marTop w:val="0"/>
                                          <w:marBottom w:val="0"/>
                                          <w:divBdr>
                                            <w:top w:val="none" w:sz="0" w:space="0" w:color="auto"/>
                                            <w:left w:val="none" w:sz="0" w:space="0" w:color="auto"/>
                                            <w:bottom w:val="none" w:sz="0" w:space="0" w:color="auto"/>
                                            <w:right w:val="none" w:sz="0" w:space="0" w:color="auto"/>
                                          </w:divBdr>
                                          <w:divsChild>
                                            <w:div w:id="942538887">
                                              <w:marLeft w:val="0"/>
                                              <w:marRight w:val="0"/>
                                              <w:marTop w:val="0"/>
                                              <w:marBottom w:val="0"/>
                                              <w:divBdr>
                                                <w:top w:val="none" w:sz="0" w:space="0" w:color="auto"/>
                                                <w:left w:val="none" w:sz="0" w:space="0" w:color="auto"/>
                                                <w:bottom w:val="none" w:sz="0" w:space="0" w:color="auto"/>
                                                <w:right w:val="none" w:sz="0" w:space="0" w:color="auto"/>
                                              </w:divBdr>
                                              <w:divsChild>
                                                <w:div w:id="721947040">
                                                  <w:marLeft w:val="0"/>
                                                  <w:marRight w:val="0"/>
                                                  <w:marTop w:val="0"/>
                                                  <w:marBottom w:val="0"/>
                                                  <w:divBdr>
                                                    <w:top w:val="none" w:sz="0" w:space="0" w:color="auto"/>
                                                    <w:left w:val="none" w:sz="0" w:space="0" w:color="auto"/>
                                                    <w:bottom w:val="none" w:sz="0" w:space="0" w:color="auto"/>
                                                    <w:right w:val="none" w:sz="0" w:space="0" w:color="auto"/>
                                                  </w:divBdr>
                                                  <w:divsChild>
                                                    <w:div w:id="1377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851390">
      <w:bodyDiv w:val="1"/>
      <w:marLeft w:val="0"/>
      <w:marRight w:val="0"/>
      <w:marTop w:val="0"/>
      <w:marBottom w:val="0"/>
      <w:divBdr>
        <w:top w:val="none" w:sz="0" w:space="0" w:color="auto"/>
        <w:left w:val="none" w:sz="0" w:space="0" w:color="auto"/>
        <w:bottom w:val="none" w:sz="0" w:space="0" w:color="auto"/>
        <w:right w:val="none" w:sz="0" w:space="0" w:color="auto"/>
      </w:divBdr>
      <w:divsChild>
        <w:div w:id="1879510742">
          <w:marLeft w:val="0"/>
          <w:marRight w:val="0"/>
          <w:marTop w:val="0"/>
          <w:marBottom w:val="0"/>
          <w:divBdr>
            <w:top w:val="none" w:sz="0" w:space="0" w:color="auto"/>
            <w:left w:val="none" w:sz="0" w:space="0" w:color="auto"/>
            <w:bottom w:val="none" w:sz="0" w:space="0" w:color="auto"/>
            <w:right w:val="none" w:sz="0" w:space="0" w:color="auto"/>
          </w:divBdr>
          <w:divsChild>
            <w:div w:id="1656103057">
              <w:marLeft w:val="0"/>
              <w:marRight w:val="0"/>
              <w:marTop w:val="0"/>
              <w:marBottom w:val="0"/>
              <w:divBdr>
                <w:top w:val="none" w:sz="0" w:space="0" w:color="auto"/>
                <w:left w:val="none" w:sz="0" w:space="0" w:color="auto"/>
                <w:bottom w:val="none" w:sz="0" w:space="0" w:color="auto"/>
                <w:right w:val="none" w:sz="0" w:space="0" w:color="auto"/>
              </w:divBdr>
              <w:divsChild>
                <w:div w:id="1374422699">
                  <w:marLeft w:val="0"/>
                  <w:marRight w:val="0"/>
                  <w:marTop w:val="0"/>
                  <w:marBottom w:val="0"/>
                  <w:divBdr>
                    <w:top w:val="none" w:sz="0" w:space="0" w:color="auto"/>
                    <w:left w:val="none" w:sz="0" w:space="0" w:color="auto"/>
                    <w:bottom w:val="none" w:sz="0" w:space="0" w:color="auto"/>
                    <w:right w:val="none" w:sz="0" w:space="0" w:color="auto"/>
                  </w:divBdr>
                  <w:divsChild>
                    <w:div w:id="1707439982">
                      <w:marLeft w:val="0"/>
                      <w:marRight w:val="0"/>
                      <w:marTop w:val="0"/>
                      <w:marBottom w:val="0"/>
                      <w:divBdr>
                        <w:top w:val="none" w:sz="0" w:space="0" w:color="auto"/>
                        <w:left w:val="none" w:sz="0" w:space="0" w:color="auto"/>
                        <w:bottom w:val="none" w:sz="0" w:space="0" w:color="auto"/>
                        <w:right w:val="none" w:sz="0" w:space="0" w:color="auto"/>
                      </w:divBdr>
                      <w:divsChild>
                        <w:div w:id="1172064100">
                          <w:marLeft w:val="0"/>
                          <w:marRight w:val="0"/>
                          <w:marTop w:val="0"/>
                          <w:marBottom w:val="0"/>
                          <w:divBdr>
                            <w:top w:val="none" w:sz="0" w:space="0" w:color="auto"/>
                            <w:left w:val="none" w:sz="0" w:space="0" w:color="auto"/>
                            <w:bottom w:val="none" w:sz="0" w:space="0" w:color="auto"/>
                            <w:right w:val="none" w:sz="0" w:space="0" w:color="auto"/>
                          </w:divBdr>
                          <w:divsChild>
                            <w:div w:id="906452510">
                              <w:marLeft w:val="0"/>
                              <w:marRight w:val="0"/>
                              <w:marTop w:val="0"/>
                              <w:marBottom w:val="0"/>
                              <w:divBdr>
                                <w:top w:val="none" w:sz="0" w:space="0" w:color="auto"/>
                                <w:left w:val="none" w:sz="0" w:space="0" w:color="auto"/>
                                <w:bottom w:val="none" w:sz="0" w:space="0" w:color="auto"/>
                                <w:right w:val="none" w:sz="0" w:space="0" w:color="auto"/>
                              </w:divBdr>
                              <w:divsChild>
                                <w:div w:id="2118868173">
                                  <w:marLeft w:val="0"/>
                                  <w:marRight w:val="0"/>
                                  <w:marTop w:val="0"/>
                                  <w:marBottom w:val="0"/>
                                  <w:divBdr>
                                    <w:top w:val="none" w:sz="0" w:space="0" w:color="auto"/>
                                    <w:left w:val="none" w:sz="0" w:space="0" w:color="auto"/>
                                    <w:bottom w:val="none" w:sz="0" w:space="0" w:color="auto"/>
                                    <w:right w:val="none" w:sz="0" w:space="0" w:color="auto"/>
                                  </w:divBdr>
                                  <w:divsChild>
                                    <w:div w:id="166410874">
                                      <w:marLeft w:val="0"/>
                                      <w:marRight w:val="0"/>
                                      <w:marTop w:val="0"/>
                                      <w:marBottom w:val="0"/>
                                      <w:divBdr>
                                        <w:top w:val="none" w:sz="0" w:space="0" w:color="auto"/>
                                        <w:left w:val="none" w:sz="0" w:space="0" w:color="auto"/>
                                        <w:bottom w:val="none" w:sz="0" w:space="0" w:color="auto"/>
                                        <w:right w:val="none" w:sz="0" w:space="0" w:color="auto"/>
                                      </w:divBdr>
                                      <w:divsChild>
                                        <w:div w:id="1352760342">
                                          <w:marLeft w:val="0"/>
                                          <w:marRight w:val="0"/>
                                          <w:marTop w:val="0"/>
                                          <w:marBottom w:val="0"/>
                                          <w:divBdr>
                                            <w:top w:val="none" w:sz="0" w:space="0" w:color="auto"/>
                                            <w:left w:val="none" w:sz="0" w:space="0" w:color="auto"/>
                                            <w:bottom w:val="none" w:sz="0" w:space="0" w:color="auto"/>
                                            <w:right w:val="none" w:sz="0" w:space="0" w:color="auto"/>
                                          </w:divBdr>
                                          <w:divsChild>
                                            <w:div w:id="892036729">
                                              <w:marLeft w:val="0"/>
                                              <w:marRight w:val="0"/>
                                              <w:marTop w:val="0"/>
                                              <w:marBottom w:val="0"/>
                                              <w:divBdr>
                                                <w:top w:val="none" w:sz="0" w:space="0" w:color="auto"/>
                                                <w:left w:val="none" w:sz="0" w:space="0" w:color="auto"/>
                                                <w:bottom w:val="none" w:sz="0" w:space="0" w:color="auto"/>
                                                <w:right w:val="none" w:sz="0" w:space="0" w:color="auto"/>
                                              </w:divBdr>
                                              <w:divsChild>
                                                <w:div w:id="886334295">
                                                  <w:marLeft w:val="0"/>
                                                  <w:marRight w:val="0"/>
                                                  <w:marTop w:val="0"/>
                                                  <w:marBottom w:val="0"/>
                                                  <w:divBdr>
                                                    <w:top w:val="none" w:sz="0" w:space="0" w:color="auto"/>
                                                    <w:left w:val="none" w:sz="0" w:space="0" w:color="auto"/>
                                                    <w:bottom w:val="none" w:sz="0" w:space="0" w:color="auto"/>
                                                    <w:right w:val="none" w:sz="0" w:space="0" w:color="auto"/>
                                                  </w:divBdr>
                                                  <w:divsChild>
                                                    <w:div w:id="17802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5085072">
      <w:bodyDiv w:val="1"/>
      <w:marLeft w:val="0"/>
      <w:marRight w:val="0"/>
      <w:marTop w:val="0"/>
      <w:marBottom w:val="0"/>
      <w:divBdr>
        <w:top w:val="none" w:sz="0" w:space="0" w:color="auto"/>
        <w:left w:val="none" w:sz="0" w:space="0" w:color="auto"/>
        <w:bottom w:val="none" w:sz="0" w:space="0" w:color="auto"/>
        <w:right w:val="none" w:sz="0" w:space="0" w:color="auto"/>
      </w:divBdr>
    </w:div>
    <w:div w:id="644547756">
      <w:bodyDiv w:val="1"/>
      <w:marLeft w:val="0"/>
      <w:marRight w:val="0"/>
      <w:marTop w:val="0"/>
      <w:marBottom w:val="0"/>
      <w:divBdr>
        <w:top w:val="none" w:sz="0" w:space="0" w:color="auto"/>
        <w:left w:val="none" w:sz="0" w:space="0" w:color="auto"/>
        <w:bottom w:val="none" w:sz="0" w:space="0" w:color="auto"/>
        <w:right w:val="none" w:sz="0" w:space="0" w:color="auto"/>
      </w:divBdr>
    </w:div>
    <w:div w:id="652373199">
      <w:bodyDiv w:val="1"/>
      <w:marLeft w:val="0"/>
      <w:marRight w:val="0"/>
      <w:marTop w:val="0"/>
      <w:marBottom w:val="0"/>
      <w:divBdr>
        <w:top w:val="none" w:sz="0" w:space="0" w:color="auto"/>
        <w:left w:val="none" w:sz="0" w:space="0" w:color="auto"/>
        <w:bottom w:val="none" w:sz="0" w:space="0" w:color="auto"/>
        <w:right w:val="none" w:sz="0" w:space="0" w:color="auto"/>
      </w:divBdr>
    </w:div>
    <w:div w:id="655064570">
      <w:bodyDiv w:val="1"/>
      <w:marLeft w:val="0"/>
      <w:marRight w:val="0"/>
      <w:marTop w:val="0"/>
      <w:marBottom w:val="0"/>
      <w:divBdr>
        <w:top w:val="none" w:sz="0" w:space="0" w:color="auto"/>
        <w:left w:val="none" w:sz="0" w:space="0" w:color="auto"/>
        <w:bottom w:val="none" w:sz="0" w:space="0" w:color="auto"/>
        <w:right w:val="none" w:sz="0" w:space="0" w:color="auto"/>
      </w:divBdr>
    </w:div>
    <w:div w:id="662314110">
      <w:bodyDiv w:val="1"/>
      <w:marLeft w:val="0"/>
      <w:marRight w:val="0"/>
      <w:marTop w:val="0"/>
      <w:marBottom w:val="0"/>
      <w:divBdr>
        <w:top w:val="none" w:sz="0" w:space="0" w:color="auto"/>
        <w:left w:val="none" w:sz="0" w:space="0" w:color="auto"/>
        <w:bottom w:val="none" w:sz="0" w:space="0" w:color="auto"/>
        <w:right w:val="none" w:sz="0" w:space="0" w:color="auto"/>
      </w:divBdr>
    </w:div>
    <w:div w:id="662589550">
      <w:bodyDiv w:val="1"/>
      <w:marLeft w:val="0"/>
      <w:marRight w:val="0"/>
      <w:marTop w:val="0"/>
      <w:marBottom w:val="0"/>
      <w:divBdr>
        <w:top w:val="none" w:sz="0" w:space="0" w:color="auto"/>
        <w:left w:val="none" w:sz="0" w:space="0" w:color="auto"/>
        <w:bottom w:val="none" w:sz="0" w:space="0" w:color="auto"/>
        <w:right w:val="none" w:sz="0" w:space="0" w:color="auto"/>
      </w:divBdr>
    </w:div>
    <w:div w:id="664087654">
      <w:bodyDiv w:val="1"/>
      <w:marLeft w:val="0"/>
      <w:marRight w:val="0"/>
      <w:marTop w:val="0"/>
      <w:marBottom w:val="0"/>
      <w:divBdr>
        <w:top w:val="none" w:sz="0" w:space="0" w:color="auto"/>
        <w:left w:val="none" w:sz="0" w:space="0" w:color="auto"/>
        <w:bottom w:val="none" w:sz="0" w:space="0" w:color="auto"/>
        <w:right w:val="none" w:sz="0" w:space="0" w:color="auto"/>
      </w:divBdr>
    </w:div>
    <w:div w:id="673268225">
      <w:bodyDiv w:val="1"/>
      <w:marLeft w:val="0"/>
      <w:marRight w:val="0"/>
      <w:marTop w:val="0"/>
      <w:marBottom w:val="0"/>
      <w:divBdr>
        <w:top w:val="none" w:sz="0" w:space="0" w:color="auto"/>
        <w:left w:val="none" w:sz="0" w:space="0" w:color="auto"/>
        <w:bottom w:val="none" w:sz="0" w:space="0" w:color="auto"/>
        <w:right w:val="none" w:sz="0" w:space="0" w:color="auto"/>
      </w:divBdr>
    </w:div>
    <w:div w:id="708800981">
      <w:bodyDiv w:val="1"/>
      <w:marLeft w:val="0"/>
      <w:marRight w:val="0"/>
      <w:marTop w:val="0"/>
      <w:marBottom w:val="0"/>
      <w:divBdr>
        <w:top w:val="none" w:sz="0" w:space="0" w:color="auto"/>
        <w:left w:val="none" w:sz="0" w:space="0" w:color="auto"/>
        <w:bottom w:val="none" w:sz="0" w:space="0" w:color="auto"/>
        <w:right w:val="none" w:sz="0" w:space="0" w:color="auto"/>
      </w:divBdr>
    </w:div>
    <w:div w:id="711224201">
      <w:bodyDiv w:val="1"/>
      <w:marLeft w:val="0"/>
      <w:marRight w:val="0"/>
      <w:marTop w:val="0"/>
      <w:marBottom w:val="0"/>
      <w:divBdr>
        <w:top w:val="none" w:sz="0" w:space="0" w:color="auto"/>
        <w:left w:val="none" w:sz="0" w:space="0" w:color="auto"/>
        <w:bottom w:val="none" w:sz="0" w:space="0" w:color="auto"/>
        <w:right w:val="none" w:sz="0" w:space="0" w:color="auto"/>
      </w:divBdr>
    </w:div>
    <w:div w:id="716978555">
      <w:bodyDiv w:val="1"/>
      <w:marLeft w:val="0"/>
      <w:marRight w:val="0"/>
      <w:marTop w:val="0"/>
      <w:marBottom w:val="0"/>
      <w:divBdr>
        <w:top w:val="none" w:sz="0" w:space="0" w:color="auto"/>
        <w:left w:val="none" w:sz="0" w:space="0" w:color="auto"/>
        <w:bottom w:val="none" w:sz="0" w:space="0" w:color="auto"/>
        <w:right w:val="none" w:sz="0" w:space="0" w:color="auto"/>
      </w:divBdr>
      <w:divsChild>
        <w:div w:id="1588923574">
          <w:marLeft w:val="0"/>
          <w:marRight w:val="0"/>
          <w:marTop w:val="0"/>
          <w:marBottom w:val="0"/>
          <w:divBdr>
            <w:top w:val="none" w:sz="0" w:space="0" w:color="auto"/>
            <w:left w:val="none" w:sz="0" w:space="0" w:color="auto"/>
            <w:bottom w:val="none" w:sz="0" w:space="0" w:color="auto"/>
            <w:right w:val="none" w:sz="0" w:space="0" w:color="auto"/>
          </w:divBdr>
          <w:divsChild>
            <w:div w:id="1069619528">
              <w:marLeft w:val="0"/>
              <w:marRight w:val="0"/>
              <w:marTop w:val="0"/>
              <w:marBottom w:val="0"/>
              <w:divBdr>
                <w:top w:val="none" w:sz="0" w:space="0" w:color="auto"/>
                <w:left w:val="none" w:sz="0" w:space="0" w:color="auto"/>
                <w:bottom w:val="none" w:sz="0" w:space="0" w:color="auto"/>
                <w:right w:val="none" w:sz="0" w:space="0" w:color="auto"/>
              </w:divBdr>
              <w:divsChild>
                <w:div w:id="823354984">
                  <w:marLeft w:val="0"/>
                  <w:marRight w:val="0"/>
                  <w:marTop w:val="0"/>
                  <w:marBottom w:val="0"/>
                  <w:divBdr>
                    <w:top w:val="none" w:sz="0" w:space="0" w:color="auto"/>
                    <w:left w:val="none" w:sz="0" w:space="0" w:color="auto"/>
                    <w:bottom w:val="none" w:sz="0" w:space="0" w:color="auto"/>
                    <w:right w:val="none" w:sz="0" w:space="0" w:color="auto"/>
                  </w:divBdr>
                  <w:divsChild>
                    <w:div w:id="907574726">
                      <w:marLeft w:val="0"/>
                      <w:marRight w:val="0"/>
                      <w:marTop w:val="0"/>
                      <w:marBottom w:val="0"/>
                      <w:divBdr>
                        <w:top w:val="none" w:sz="0" w:space="0" w:color="auto"/>
                        <w:left w:val="none" w:sz="0" w:space="0" w:color="auto"/>
                        <w:bottom w:val="none" w:sz="0" w:space="0" w:color="auto"/>
                        <w:right w:val="none" w:sz="0" w:space="0" w:color="auto"/>
                      </w:divBdr>
                      <w:divsChild>
                        <w:div w:id="1707216561">
                          <w:marLeft w:val="0"/>
                          <w:marRight w:val="0"/>
                          <w:marTop w:val="0"/>
                          <w:marBottom w:val="0"/>
                          <w:divBdr>
                            <w:top w:val="none" w:sz="0" w:space="0" w:color="auto"/>
                            <w:left w:val="none" w:sz="0" w:space="0" w:color="auto"/>
                            <w:bottom w:val="none" w:sz="0" w:space="0" w:color="auto"/>
                            <w:right w:val="none" w:sz="0" w:space="0" w:color="auto"/>
                          </w:divBdr>
                          <w:divsChild>
                            <w:div w:id="997459047">
                              <w:marLeft w:val="0"/>
                              <w:marRight w:val="0"/>
                              <w:marTop w:val="0"/>
                              <w:marBottom w:val="0"/>
                              <w:divBdr>
                                <w:top w:val="none" w:sz="0" w:space="0" w:color="auto"/>
                                <w:left w:val="none" w:sz="0" w:space="0" w:color="auto"/>
                                <w:bottom w:val="none" w:sz="0" w:space="0" w:color="auto"/>
                                <w:right w:val="none" w:sz="0" w:space="0" w:color="auto"/>
                              </w:divBdr>
                              <w:divsChild>
                                <w:div w:id="370308132">
                                  <w:marLeft w:val="0"/>
                                  <w:marRight w:val="0"/>
                                  <w:marTop w:val="0"/>
                                  <w:marBottom w:val="0"/>
                                  <w:divBdr>
                                    <w:top w:val="none" w:sz="0" w:space="0" w:color="auto"/>
                                    <w:left w:val="none" w:sz="0" w:space="0" w:color="auto"/>
                                    <w:bottom w:val="none" w:sz="0" w:space="0" w:color="auto"/>
                                    <w:right w:val="none" w:sz="0" w:space="0" w:color="auto"/>
                                  </w:divBdr>
                                  <w:divsChild>
                                    <w:div w:id="2103645906">
                                      <w:marLeft w:val="0"/>
                                      <w:marRight w:val="0"/>
                                      <w:marTop w:val="0"/>
                                      <w:marBottom w:val="0"/>
                                      <w:divBdr>
                                        <w:top w:val="none" w:sz="0" w:space="0" w:color="auto"/>
                                        <w:left w:val="none" w:sz="0" w:space="0" w:color="auto"/>
                                        <w:bottom w:val="none" w:sz="0" w:space="0" w:color="auto"/>
                                        <w:right w:val="none" w:sz="0" w:space="0" w:color="auto"/>
                                      </w:divBdr>
                                      <w:divsChild>
                                        <w:div w:id="1654287421">
                                          <w:marLeft w:val="0"/>
                                          <w:marRight w:val="0"/>
                                          <w:marTop w:val="0"/>
                                          <w:marBottom w:val="0"/>
                                          <w:divBdr>
                                            <w:top w:val="none" w:sz="0" w:space="0" w:color="auto"/>
                                            <w:left w:val="none" w:sz="0" w:space="0" w:color="auto"/>
                                            <w:bottom w:val="none" w:sz="0" w:space="0" w:color="auto"/>
                                            <w:right w:val="none" w:sz="0" w:space="0" w:color="auto"/>
                                          </w:divBdr>
                                          <w:divsChild>
                                            <w:div w:id="1986424659">
                                              <w:marLeft w:val="0"/>
                                              <w:marRight w:val="0"/>
                                              <w:marTop w:val="0"/>
                                              <w:marBottom w:val="0"/>
                                              <w:divBdr>
                                                <w:top w:val="none" w:sz="0" w:space="0" w:color="auto"/>
                                                <w:left w:val="none" w:sz="0" w:space="0" w:color="auto"/>
                                                <w:bottom w:val="none" w:sz="0" w:space="0" w:color="auto"/>
                                                <w:right w:val="none" w:sz="0" w:space="0" w:color="auto"/>
                                              </w:divBdr>
                                              <w:divsChild>
                                                <w:div w:id="328408312">
                                                  <w:marLeft w:val="0"/>
                                                  <w:marRight w:val="0"/>
                                                  <w:marTop w:val="0"/>
                                                  <w:marBottom w:val="0"/>
                                                  <w:divBdr>
                                                    <w:top w:val="none" w:sz="0" w:space="0" w:color="auto"/>
                                                    <w:left w:val="none" w:sz="0" w:space="0" w:color="auto"/>
                                                    <w:bottom w:val="none" w:sz="0" w:space="0" w:color="auto"/>
                                                    <w:right w:val="none" w:sz="0" w:space="0" w:color="auto"/>
                                                  </w:divBdr>
                                                  <w:divsChild>
                                                    <w:div w:id="5313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729203">
      <w:bodyDiv w:val="1"/>
      <w:marLeft w:val="0"/>
      <w:marRight w:val="0"/>
      <w:marTop w:val="0"/>
      <w:marBottom w:val="0"/>
      <w:divBdr>
        <w:top w:val="none" w:sz="0" w:space="0" w:color="auto"/>
        <w:left w:val="none" w:sz="0" w:space="0" w:color="auto"/>
        <w:bottom w:val="none" w:sz="0" w:space="0" w:color="auto"/>
        <w:right w:val="none" w:sz="0" w:space="0" w:color="auto"/>
      </w:divBdr>
    </w:div>
    <w:div w:id="734621042">
      <w:bodyDiv w:val="1"/>
      <w:marLeft w:val="0"/>
      <w:marRight w:val="0"/>
      <w:marTop w:val="0"/>
      <w:marBottom w:val="0"/>
      <w:divBdr>
        <w:top w:val="none" w:sz="0" w:space="0" w:color="auto"/>
        <w:left w:val="none" w:sz="0" w:space="0" w:color="auto"/>
        <w:bottom w:val="none" w:sz="0" w:space="0" w:color="auto"/>
        <w:right w:val="none" w:sz="0" w:space="0" w:color="auto"/>
      </w:divBdr>
    </w:div>
    <w:div w:id="761414398">
      <w:bodyDiv w:val="1"/>
      <w:marLeft w:val="0"/>
      <w:marRight w:val="0"/>
      <w:marTop w:val="0"/>
      <w:marBottom w:val="0"/>
      <w:divBdr>
        <w:top w:val="none" w:sz="0" w:space="0" w:color="auto"/>
        <w:left w:val="none" w:sz="0" w:space="0" w:color="auto"/>
        <w:bottom w:val="none" w:sz="0" w:space="0" w:color="auto"/>
        <w:right w:val="none" w:sz="0" w:space="0" w:color="auto"/>
      </w:divBdr>
    </w:div>
    <w:div w:id="775902738">
      <w:bodyDiv w:val="1"/>
      <w:marLeft w:val="0"/>
      <w:marRight w:val="0"/>
      <w:marTop w:val="0"/>
      <w:marBottom w:val="0"/>
      <w:divBdr>
        <w:top w:val="none" w:sz="0" w:space="0" w:color="auto"/>
        <w:left w:val="none" w:sz="0" w:space="0" w:color="auto"/>
        <w:bottom w:val="none" w:sz="0" w:space="0" w:color="auto"/>
        <w:right w:val="none" w:sz="0" w:space="0" w:color="auto"/>
      </w:divBdr>
    </w:div>
    <w:div w:id="778528566">
      <w:bodyDiv w:val="1"/>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sChild>
            <w:div w:id="962926723">
              <w:marLeft w:val="0"/>
              <w:marRight w:val="0"/>
              <w:marTop w:val="0"/>
              <w:marBottom w:val="0"/>
              <w:divBdr>
                <w:top w:val="none" w:sz="0" w:space="0" w:color="auto"/>
                <w:left w:val="none" w:sz="0" w:space="0" w:color="auto"/>
                <w:bottom w:val="none" w:sz="0" w:space="0" w:color="auto"/>
                <w:right w:val="none" w:sz="0" w:space="0" w:color="auto"/>
              </w:divBdr>
              <w:divsChild>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sChild>
                        <w:div w:id="288055924">
                          <w:marLeft w:val="0"/>
                          <w:marRight w:val="0"/>
                          <w:marTop w:val="0"/>
                          <w:marBottom w:val="0"/>
                          <w:divBdr>
                            <w:top w:val="none" w:sz="0" w:space="0" w:color="auto"/>
                            <w:left w:val="none" w:sz="0" w:space="0" w:color="auto"/>
                            <w:bottom w:val="none" w:sz="0" w:space="0" w:color="auto"/>
                            <w:right w:val="none" w:sz="0" w:space="0" w:color="auto"/>
                          </w:divBdr>
                          <w:divsChild>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sChild>
                                    <w:div w:id="532427582">
                                      <w:marLeft w:val="0"/>
                                      <w:marRight w:val="0"/>
                                      <w:marTop w:val="0"/>
                                      <w:marBottom w:val="0"/>
                                      <w:divBdr>
                                        <w:top w:val="none" w:sz="0" w:space="0" w:color="auto"/>
                                        <w:left w:val="none" w:sz="0" w:space="0" w:color="auto"/>
                                        <w:bottom w:val="none" w:sz="0" w:space="0" w:color="auto"/>
                                        <w:right w:val="none" w:sz="0" w:space="0" w:color="auto"/>
                                      </w:divBdr>
                                      <w:divsChild>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sChild>
                                                    <w:div w:id="98894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3760003">
      <w:bodyDiv w:val="1"/>
      <w:marLeft w:val="0"/>
      <w:marRight w:val="0"/>
      <w:marTop w:val="0"/>
      <w:marBottom w:val="0"/>
      <w:divBdr>
        <w:top w:val="none" w:sz="0" w:space="0" w:color="auto"/>
        <w:left w:val="none" w:sz="0" w:space="0" w:color="auto"/>
        <w:bottom w:val="none" w:sz="0" w:space="0" w:color="auto"/>
        <w:right w:val="none" w:sz="0" w:space="0" w:color="auto"/>
      </w:divBdr>
    </w:div>
    <w:div w:id="881089872">
      <w:bodyDiv w:val="1"/>
      <w:marLeft w:val="0"/>
      <w:marRight w:val="0"/>
      <w:marTop w:val="0"/>
      <w:marBottom w:val="0"/>
      <w:divBdr>
        <w:top w:val="none" w:sz="0" w:space="0" w:color="auto"/>
        <w:left w:val="none" w:sz="0" w:space="0" w:color="auto"/>
        <w:bottom w:val="none" w:sz="0" w:space="0" w:color="auto"/>
        <w:right w:val="none" w:sz="0" w:space="0" w:color="auto"/>
      </w:divBdr>
    </w:div>
    <w:div w:id="936985066">
      <w:bodyDiv w:val="1"/>
      <w:marLeft w:val="0"/>
      <w:marRight w:val="0"/>
      <w:marTop w:val="0"/>
      <w:marBottom w:val="0"/>
      <w:divBdr>
        <w:top w:val="none" w:sz="0" w:space="0" w:color="auto"/>
        <w:left w:val="none" w:sz="0" w:space="0" w:color="auto"/>
        <w:bottom w:val="none" w:sz="0" w:space="0" w:color="auto"/>
        <w:right w:val="none" w:sz="0" w:space="0" w:color="auto"/>
      </w:divBdr>
    </w:div>
    <w:div w:id="949970500">
      <w:bodyDiv w:val="1"/>
      <w:marLeft w:val="0"/>
      <w:marRight w:val="0"/>
      <w:marTop w:val="0"/>
      <w:marBottom w:val="0"/>
      <w:divBdr>
        <w:top w:val="none" w:sz="0" w:space="0" w:color="auto"/>
        <w:left w:val="none" w:sz="0" w:space="0" w:color="auto"/>
        <w:bottom w:val="none" w:sz="0" w:space="0" w:color="auto"/>
        <w:right w:val="none" w:sz="0" w:space="0" w:color="auto"/>
      </w:divBdr>
    </w:div>
    <w:div w:id="964235926">
      <w:bodyDiv w:val="1"/>
      <w:marLeft w:val="0"/>
      <w:marRight w:val="0"/>
      <w:marTop w:val="0"/>
      <w:marBottom w:val="0"/>
      <w:divBdr>
        <w:top w:val="none" w:sz="0" w:space="0" w:color="auto"/>
        <w:left w:val="none" w:sz="0" w:space="0" w:color="auto"/>
        <w:bottom w:val="none" w:sz="0" w:space="0" w:color="auto"/>
        <w:right w:val="none" w:sz="0" w:space="0" w:color="auto"/>
      </w:divBdr>
    </w:div>
    <w:div w:id="974288634">
      <w:bodyDiv w:val="1"/>
      <w:marLeft w:val="0"/>
      <w:marRight w:val="0"/>
      <w:marTop w:val="0"/>
      <w:marBottom w:val="0"/>
      <w:divBdr>
        <w:top w:val="none" w:sz="0" w:space="0" w:color="auto"/>
        <w:left w:val="none" w:sz="0" w:space="0" w:color="auto"/>
        <w:bottom w:val="none" w:sz="0" w:space="0" w:color="auto"/>
        <w:right w:val="none" w:sz="0" w:space="0" w:color="auto"/>
      </w:divBdr>
    </w:div>
    <w:div w:id="1007831520">
      <w:bodyDiv w:val="1"/>
      <w:marLeft w:val="0"/>
      <w:marRight w:val="0"/>
      <w:marTop w:val="0"/>
      <w:marBottom w:val="0"/>
      <w:divBdr>
        <w:top w:val="none" w:sz="0" w:space="0" w:color="auto"/>
        <w:left w:val="none" w:sz="0" w:space="0" w:color="auto"/>
        <w:bottom w:val="none" w:sz="0" w:space="0" w:color="auto"/>
        <w:right w:val="none" w:sz="0" w:space="0" w:color="auto"/>
      </w:divBdr>
    </w:div>
    <w:div w:id="1016738594">
      <w:bodyDiv w:val="1"/>
      <w:marLeft w:val="0"/>
      <w:marRight w:val="0"/>
      <w:marTop w:val="0"/>
      <w:marBottom w:val="0"/>
      <w:divBdr>
        <w:top w:val="none" w:sz="0" w:space="0" w:color="auto"/>
        <w:left w:val="none" w:sz="0" w:space="0" w:color="auto"/>
        <w:bottom w:val="none" w:sz="0" w:space="0" w:color="auto"/>
        <w:right w:val="none" w:sz="0" w:space="0" w:color="auto"/>
      </w:divBdr>
      <w:divsChild>
        <w:div w:id="1601570915">
          <w:marLeft w:val="0"/>
          <w:marRight w:val="0"/>
          <w:marTop w:val="0"/>
          <w:marBottom w:val="0"/>
          <w:divBdr>
            <w:top w:val="none" w:sz="0" w:space="0" w:color="auto"/>
            <w:left w:val="none" w:sz="0" w:space="0" w:color="auto"/>
            <w:bottom w:val="none" w:sz="0" w:space="0" w:color="auto"/>
            <w:right w:val="none" w:sz="0" w:space="0" w:color="auto"/>
          </w:divBdr>
        </w:div>
      </w:divsChild>
    </w:div>
    <w:div w:id="1025598954">
      <w:bodyDiv w:val="1"/>
      <w:marLeft w:val="0"/>
      <w:marRight w:val="0"/>
      <w:marTop w:val="0"/>
      <w:marBottom w:val="0"/>
      <w:divBdr>
        <w:top w:val="none" w:sz="0" w:space="0" w:color="auto"/>
        <w:left w:val="none" w:sz="0" w:space="0" w:color="auto"/>
        <w:bottom w:val="none" w:sz="0" w:space="0" w:color="auto"/>
        <w:right w:val="none" w:sz="0" w:space="0" w:color="auto"/>
      </w:divBdr>
    </w:div>
    <w:div w:id="1032851283">
      <w:bodyDiv w:val="1"/>
      <w:marLeft w:val="0"/>
      <w:marRight w:val="0"/>
      <w:marTop w:val="0"/>
      <w:marBottom w:val="0"/>
      <w:divBdr>
        <w:top w:val="none" w:sz="0" w:space="0" w:color="auto"/>
        <w:left w:val="none" w:sz="0" w:space="0" w:color="auto"/>
        <w:bottom w:val="none" w:sz="0" w:space="0" w:color="auto"/>
        <w:right w:val="none" w:sz="0" w:space="0" w:color="auto"/>
      </w:divBdr>
    </w:div>
    <w:div w:id="1033383464">
      <w:bodyDiv w:val="1"/>
      <w:marLeft w:val="0"/>
      <w:marRight w:val="0"/>
      <w:marTop w:val="0"/>
      <w:marBottom w:val="0"/>
      <w:divBdr>
        <w:top w:val="none" w:sz="0" w:space="0" w:color="auto"/>
        <w:left w:val="none" w:sz="0" w:space="0" w:color="auto"/>
        <w:bottom w:val="none" w:sz="0" w:space="0" w:color="auto"/>
        <w:right w:val="none" w:sz="0" w:space="0" w:color="auto"/>
      </w:divBdr>
      <w:divsChild>
        <w:div w:id="1314333456">
          <w:marLeft w:val="0"/>
          <w:marRight w:val="0"/>
          <w:marTop w:val="0"/>
          <w:marBottom w:val="0"/>
          <w:divBdr>
            <w:top w:val="none" w:sz="0" w:space="0" w:color="auto"/>
            <w:left w:val="none" w:sz="0" w:space="0" w:color="auto"/>
            <w:bottom w:val="none" w:sz="0" w:space="0" w:color="auto"/>
            <w:right w:val="none" w:sz="0" w:space="0" w:color="auto"/>
          </w:divBdr>
          <w:divsChild>
            <w:div w:id="876819301">
              <w:marLeft w:val="0"/>
              <w:marRight w:val="0"/>
              <w:marTop w:val="0"/>
              <w:marBottom w:val="0"/>
              <w:divBdr>
                <w:top w:val="none" w:sz="0" w:space="0" w:color="auto"/>
                <w:left w:val="none" w:sz="0" w:space="0" w:color="auto"/>
                <w:bottom w:val="none" w:sz="0" w:space="0" w:color="auto"/>
                <w:right w:val="none" w:sz="0" w:space="0" w:color="auto"/>
              </w:divBdr>
              <w:divsChild>
                <w:div w:id="1003581095">
                  <w:marLeft w:val="0"/>
                  <w:marRight w:val="0"/>
                  <w:marTop w:val="0"/>
                  <w:marBottom w:val="0"/>
                  <w:divBdr>
                    <w:top w:val="none" w:sz="0" w:space="0" w:color="auto"/>
                    <w:left w:val="none" w:sz="0" w:space="0" w:color="auto"/>
                    <w:bottom w:val="none" w:sz="0" w:space="0" w:color="auto"/>
                    <w:right w:val="none" w:sz="0" w:space="0" w:color="auto"/>
                  </w:divBdr>
                  <w:divsChild>
                    <w:div w:id="844056529">
                      <w:marLeft w:val="0"/>
                      <w:marRight w:val="0"/>
                      <w:marTop w:val="0"/>
                      <w:marBottom w:val="0"/>
                      <w:divBdr>
                        <w:top w:val="none" w:sz="0" w:space="0" w:color="auto"/>
                        <w:left w:val="none" w:sz="0" w:space="0" w:color="auto"/>
                        <w:bottom w:val="none" w:sz="0" w:space="0" w:color="auto"/>
                        <w:right w:val="none" w:sz="0" w:space="0" w:color="auto"/>
                      </w:divBdr>
                      <w:divsChild>
                        <w:div w:id="151144544">
                          <w:marLeft w:val="0"/>
                          <w:marRight w:val="0"/>
                          <w:marTop w:val="0"/>
                          <w:marBottom w:val="0"/>
                          <w:divBdr>
                            <w:top w:val="none" w:sz="0" w:space="0" w:color="auto"/>
                            <w:left w:val="none" w:sz="0" w:space="0" w:color="auto"/>
                            <w:bottom w:val="none" w:sz="0" w:space="0" w:color="auto"/>
                            <w:right w:val="none" w:sz="0" w:space="0" w:color="auto"/>
                          </w:divBdr>
                          <w:divsChild>
                            <w:div w:id="607813624">
                              <w:marLeft w:val="0"/>
                              <w:marRight w:val="0"/>
                              <w:marTop w:val="0"/>
                              <w:marBottom w:val="0"/>
                              <w:divBdr>
                                <w:top w:val="none" w:sz="0" w:space="0" w:color="auto"/>
                                <w:left w:val="none" w:sz="0" w:space="0" w:color="auto"/>
                                <w:bottom w:val="none" w:sz="0" w:space="0" w:color="auto"/>
                                <w:right w:val="none" w:sz="0" w:space="0" w:color="auto"/>
                              </w:divBdr>
                              <w:divsChild>
                                <w:div w:id="1841580572">
                                  <w:marLeft w:val="0"/>
                                  <w:marRight w:val="0"/>
                                  <w:marTop w:val="0"/>
                                  <w:marBottom w:val="0"/>
                                  <w:divBdr>
                                    <w:top w:val="none" w:sz="0" w:space="0" w:color="auto"/>
                                    <w:left w:val="none" w:sz="0" w:space="0" w:color="auto"/>
                                    <w:bottom w:val="none" w:sz="0" w:space="0" w:color="auto"/>
                                    <w:right w:val="none" w:sz="0" w:space="0" w:color="auto"/>
                                  </w:divBdr>
                                  <w:divsChild>
                                    <w:div w:id="1483958749">
                                      <w:marLeft w:val="0"/>
                                      <w:marRight w:val="0"/>
                                      <w:marTop w:val="0"/>
                                      <w:marBottom w:val="0"/>
                                      <w:divBdr>
                                        <w:top w:val="none" w:sz="0" w:space="0" w:color="auto"/>
                                        <w:left w:val="none" w:sz="0" w:space="0" w:color="auto"/>
                                        <w:bottom w:val="none" w:sz="0" w:space="0" w:color="auto"/>
                                        <w:right w:val="none" w:sz="0" w:space="0" w:color="auto"/>
                                      </w:divBdr>
                                      <w:divsChild>
                                        <w:div w:id="1521242797">
                                          <w:marLeft w:val="0"/>
                                          <w:marRight w:val="0"/>
                                          <w:marTop w:val="0"/>
                                          <w:marBottom w:val="0"/>
                                          <w:divBdr>
                                            <w:top w:val="none" w:sz="0" w:space="0" w:color="auto"/>
                                            <w:left w:val="none" w:sz="0" w:space="0" w:color="auto"/>
                                            <w:bottom w:val="none" w:sz="0" w:space="0" w:color="auto"/>
                                            <w:right w:val="none" w:sz="0" w:space="0" w:color="auto"/>
                                          </w:divBdr>
                                          <w:divsChild>
                                            <w:div w:id="730926794">
                                              <w:marLeft w:val="0"/>
                                              <w:marRight w:val="0"/>
                                              <w:marTop w:val="0"/>
                                              <w:marBottom w:val="0"/>
                                              <w:divBdr>
                                                <w:top w:val="none" w:sz="0" w:space="0" w:color="auto"/>
                                                <w:left w:val="none" w:sz="0" w:space="0" w:color="auto"/>
                                                <w:bottom w:val="none" w:sz="0" w:space="0" w:color="auto"/>
                                                <w:right w:val="none" w:sz="0" w:space="0" w:color="auto"/>
                                              </w:divBdr>
                                              <w:divsChild>
                                                <w:div w:id="2126921810">
                                                  <w:marLeft w:val="0"/>
                                                  <w:marRight w:val="0"/>
                                                  <w:marTop w:val="0"/>
                                                  <w:marBottom w:val="0"/>
                                                  <w:divBdr>
                                                    <w:top w:val="none" w:sz="0" w:space="0" w:color="auto"/>
                                                    <w:left w:val="none" w:sz="0" w:space="0" w:color="auto"/>
                                                    <w:bottom w:val="none" w:sz="0" w:space="0" w:color="auto"/>
                                                    <w:right w:val="none" w:sz="0" w:space="0" w:color="auto"/>
                                                  </w:divBdr>
                                                  <w:divsChild>
                                                    <w:div w:id="19078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386385">
      <w:bodyDiv w:val="1"/>
      <w:marLeft w:val="0"/>
      <w:marRight w:val="0"/>
      <w:marTop w:val="0"/>
      <w:marBottom w:val="0"/>
      <w:divBdr>
        <w:top w:val="none" w:sz="0" w:space="0" w:color="auto"/>
        <w:left w:val="none" w:sz="0" w:space="0" w:color="auto"/>
        <w:bottom w:val="none" w:sz="0" w:space="0" w:color="auto"/>
        <w:right w:val="none" w:sz="0" w:space="0" w:color="auto"/>
      </w:divBdr>
      <w:divsChild>
        <w:div w:id="1601061781">
          <w:marLeft w:val="0"/>
          <w:marRight w:val="0"/>
          <w:marTop w:val="0"/>
          <w:marBottom w:val="0"/>
          <w:divBdr>
            <w:top w:val="none" w:sz="0" w:space="0" w:color="auto"/>
            <w:left w:val="none" w:sz="0" w:space="0" w:color="auto"/>
            <w:bottom w:val="none" w:sz="0" w:space="0" w:color="auto"/>
            <w:right w:val="none" w:sz="0" w:space="0" w:color="auto"/>
          </w:divBdr>
        </w:div>
      </w:divsChild>
    </w:div>
    <w:div w:id="1074284406">
      <w:bodyDiv w:val="1"/>
      <w:marLeft w:val="0"/>
      <w:marRight w:val="0"/>
      <w:marTop w:val="0"/>
      <w:marBottom w:val="0"/>
      <w:divBdr>
        <w:top w:val="none" w:sz="0" w:space="0" w:color="auto"/>
        <w:left w:val="none" w:sz="0" w:space="0" w:color="auto"/>
        <w:bottom w:val="none" w:sz="0" w:space="0" w:color="auto"/>
        <w:right w:val="none" w:sz="0" w:space="0" w:color="auto"/>
      </w:divBdr>
    </w:div>
    <w:div w:id="1121998113">
      <w:bodyDiv w:val="1"/>
      <w:marLeft w:val="0"/>
      <w:marRight w:val="0"/>
      <w:marTop w:val="0"/>
      <w:marBottom w:val="0"/>
      <w:divBdr>
        <w:top w:val="none" w:sz="0" w:space="0" w:color="auto"/>
        <w:left w:val="none" w:sz="0" w:space="0" w:color="auto"/>
        <w:bottom w:val="none" w:sz="0" w:space="0" w:color="auto"/>
        <w:right w:val="none" w:sz="0" w:space="0" w:color="auto"/>
      </w:divBdr>
    </w:div>
    <w:div w:id="1131435807">
      <w:bodyDiv w:val="1"/>
      <w:marLeft w:val="0"/>
      <w:marRight w:val="0"/>
      <w:marTop w:val="0"/>
      <w:marBottom w:val="0"/>
      <w:divBdr>
        <w:top w:val="none" w:sz="0" w:space="0" w:color="auto"/>
        <w:left w:val="none" w:sz="0" w:space="0" w:color="auto"/>
        <w:bottom w:val="none" w:sz="0" w:space="0" w:color="auto"/>
        <w:right w:val="none" w:sz="0" w:space="0" w:color="auto"/>
      </w:divBdr>
    </w:div>
    <w:div w:id="1181121499">
      <w:bodyDiv w:val="1"/>
      <w:marLeft w:val="0"/>
      <w:marRight w:val="0"/>
      <w:marTop w:val="0"/>
      <w:marBottom w:val="0"/>
      <w:divBdr>
        <w:top w:val="none" w:sz="0" w:space="0" w:color="auto"/>
        <w:left w:val="none" w:sz="0" w:space="0" w:color="auto"/>
        <w:bottom w:val="none" w:sz="0" w:space="0" w:color="auto"/>
        <w:right w:val="none" w:sz="0" w:space="0" w:color="auto"/>
      </w:divBdr>
      <w:divsChild>
        <w:div w:id="1673950975">
          <w:marLeft w:val="0"/>
          <w:marRight w:val="0"/>
          <w:marTop w:val="0"/>
          <w:marBottom w:val="0"/>
          <w:divBdr>
            <w:top w:val="none" w:sz="0" w:space="0" w:color="auto"/>
            <w:left w:val="none" w:sz="0" w:space="0" w:color="auto"/>
            <w:bottom w:val="none" w:sz="0" w:space="0" w:color="auto"/>
            <w:right w:val="none" w:sz="0" w:space="0" w:color="auto"/>
          </w:divBdr>
          <w:divsChild>
            <w:div w:id="1740980134">
              <w:marLeft w:val="0"/>
              <w:marRight w:val="0"/>
              <w:marTop w:val="0"/>
              <w:marBottom w:val="0"/>
              <w:divBdr>
                <w:top w:val="none" w:sz="0" w:space="0" w:color="auto"/>
                <w:left w:val="none" w:sz="0" w:space="0" w:color="auto"/>
                <w:bottom w:val="none" w:sz="0" w:space="0" w:color="auto"/>
                <w:right w:val="none" w:sz="0" w:space="0" w:color="auto"/>
              </w:divBdr>
              <w:divsChild>
                <w:div w:id="1778520505">
                  <w:marLeft w:val="0"/>
                  <w:marRight w:val="0"/>
                  <w:marTop w:val="0"/>
                  <w:marBottom w:val="0"/>
                  <w:divBdr>
                    <w:top w:val="none" w:sz="0" w:space="0" w:color="auto"/>
                    <w:left w:val="none" w:sz="0" w:space="0" w:color="auto"/>
                    <w:bottom w:val="none" w:sz="0" w:space="0" w:color="auto"/>
                    <w:right w:val="none" w:sz="0" w:space="0" w:color="auto"/>
                  </w:divBdr>
                  <w:divsChild>
                    <w:div w:id="2141260290">
                      <w:marLeft w:val="0"/>
                      <w:marRight w:val="0"/>
                      <w:marTop w:val="0"/>
                      <w:marBottom w:val="0"/>
                      <w:divBdr>
                        <w:top w:val="none" w:sz="0" w:space="0" w:color="auto"/>
                        <w:left w:val="none" w:sz="0" w:space="0" w:color="auto"/>
                        <w:bottom w:val="none" w:sz="0" w:space="0" w:color="auto"/>
                        <w:right w:val="none" w:sz="0" w:space="0" w:color="auto"/>
                      </w:divBdr>
                      <w:divsChild>
                        <w:div w:id="2126650236">
                          <w:marLeft w:val="0"/>
                          <w:marRight w:val="0"/>
                          <w:marTop w:val="0"/>
                          <w:marBottom w:val="0"/>
                          <w:divBdr>
                            <w:top w:val="none" w:sz="0" w:space="0" w:color="auto"/>
                            <w:left w:val="none" w:sz="0" w:space="0" w:color="auto"/>
                            <w:bottom w:val="none" w:sz="0" w:space="0" w:color="auto"/>
                            <w:right w:val="none" w:sz="0" w:space="0" w:color="auto"/>
                          </w:divBdr>
                          <w:divsChild>
                            <w:div w:id="224875939">
                              <w:marLeft w:val="0"/>
                              <w:marRight w:val="0"/>
                              <w:marTop w:val="0"/>
                              <w:marBottom w:val="0"/>
                              <w:divBdr>
                                <w:top w:val="none" w:sz="0" w:space="0" w:color="auto"/>
                                <w:left w:val="none" w:sz="0" w:space="0" w:color="auto"/>
                                <w:bottom w:val="none" w:sz="0" w:space="0" w:color="auto"/>
                                <w:right w:val="none" w:sz="0" w:space="0" w:color="auto"/>
                              </w:divBdr>
                              <w:divsChild>
                                <w:div w:id="856235501">
                                  <w:marLeft w:val="0"/>
                                  <w:marRight w:val="0"/>
                                  <w:marTop w:val="0"/>
                                  <w:marBottom w:val="0"/>
                                  <w:divBdr>
                                    <w:top w:val="none" w:sz="0" w:space="0" w:color="auto"/>
                                    <w:left w:val="none" w:sz="0" w:space="0" w:color="auto"/>
                                    <w:bottom w:val="none" w:sz="0" w:space="0" w:color="auto"/>
                                    <w:right w:val="none" w:sz="0" w:space="0" w:color="auto"/>
                                  </w:divBdr>
                                  <w:divsChild>
                                    <w:div w:id="1539122260">
                                      <w:marLeft w:val="0"/>
                                      <w:marRight w:val="0"/>
                                      <w:marTop w:val="0"/>
                                      <w:marBottom w:val="0"/>
                                      <w:divBdr>
                                        <w:top w:val="none" w:sz="0" w:space="0" w:color="auto"/>
                                        <w:left w:val="none" w:sz="0" w:space="0" w:color="auto"/>
                                        <w:bottom w:val="none" w:sz="0" w:space="0" w:color="auto"/>
                                        <w:right w:val="none" w:sz="0" w:space="0" w:color="auto"/>
                                      </w:divBdr>
                                      <w:divsChild>
                                        <w:div w:id="1199665172">
                                          <w:marLeft w:val="0"/>
                                          <w:marRight w:val="0"/>
                                          <w:marTop w:val="0"/>
                                          <w:marBottom w:val="0"/>
                                          <w:divBdr>
                                            <w:top w:val="none" w:sz="0" w:space="0" w:color="auto"/>
                                            <w:left w:val="none" w:sz="0" w:space="0" w:color="auto"/>
                                            <w:bottom w:val="none" w:sz="0" w:space="0" w:color="auto"/>
                                            <w:right w:val="none" w:sz="0" w:space="0" w:color="auto"/>
                                          </w:divBdr>
                                          <w:divsChild>
                                            <w:div w:id="983778411">
                                              <w:marLeft w:val="0"/>
                                              <w:marRight w:val="0"/>
                                              <w:marTop w:val="0"/>
                                              <w:marBottom w:val="0"/>
                                              <w:divBdr>
                                                <w:top w:val="none" w:sz="0" w:space="0" w:color="auto"/>
                                                <w:left w:val="none" w:sz="0" w:space="0" w:color="auto"/>
                                                <w:bottom w:val="none" w:sz="0" w:space="0" w:color="auto"/>
                                                <w:right w:val="none" w:sz="0" w:space="0" w:color="auto"/>
                                              </w:divBdr>
                                              <w:divsChild>
                                                <w:div w:id="1652363643">
                                                  <w:marLeft w:val="0"/>
                                                  <w:marRight w:val="0"/>
                                                  <w:marTop w:val="0"/>
                                                  <w:marBottom w:val="0"/>
                                                  <w:divBdr>
                                                    <w:top w:val="none" w:sz="0" w:space="0" w:color="auto"/>
                                                    <w:left w:val="none" w:sz="0" w:space="0" w:color="auto"/>
                                                    <w:bottom w:val="none" w:sz="0" w:space="0" w:color="auto"/>
                                                    <w:right w:val="none" w:sz="0" w:space="0" w:color="auto"/>
                                                  </w:divBdr>
                                                  <w:divsChild>
                                                    <w:div w:id="12744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0528197">
      <w:bodyDiv w:val="1"/>
      <w:marLeft w:val="0"/>
      <w:marRight w:val="0"/>
      <w:marTop w:val="0"/>
      <w:marBottom w:val="0"/>
      <w:divBdr>
        <w:top w:val="none" w:sz="0" w:space="0" w:color="auto"/>
        <w:left w:val="none" w:sz="0" w:space="0" w:color="auto"/>
        <w:bottom w:val="none" w:sz="0" w:space="0" w:color="auto"/>
        <w:right w:val="none" w:sz="0" w:space="0" w:color="auto"/>
      </w:divBdr>
    </w:div>
    <w:div w:id="1287395974">
      <w:bodyDiv w:val="1"/>
      <w:marLeft w:val="0"/>
      <w:marRight w:val="0"/>
      <w:marTop w:val="0"/>
      <w:marBottom w:val="0"/>
      <w:divBdr>
        <w:top w:val="none" w:sz="0" w:space="0" w:color="auto"/>
        <w:left w:val="none" w:sz="0" w:space="0" w:color="auto"/>
        <w:bottom w:val="none" w:sz="0" w:space="0" w:color="auto"/>
        <w:right w:val="none" w:sz="0" w:space="0" w:color="auto"/>
      </w:divBdr>
    </w:div>
    <w:div w:id="1404138180">
      <w:bodyDiv w:val="1"/>
      <w:marLeft w:val="0"/>
      <w:marRight w:val="0"/>
      <w:marTop w:val="0"/>
      <w:marBottom w:val="0"/>
      <w:divBdr>
        <w:top w:val="none" w:sz="0" w:space="0" w:color="auto"/>
        <w:left w:val="none" w:sz="0" w:space="0" w:color="auto"/>
        <w:bottom w:val="none" w:sz="0" w:space="0" w:color="auto"/>
        <w:right w:val="none" w:sz="0" w:space="0" w:color="auto"/>
      </w:divBdr>
    </w:div>
    <w:div w:id="1413350486">
      <w:bodyDiv w:val="1"/>
      <w:marLeft w:val="0"/>
      <w:marRight w:val="0"/>
      <w:marTop w:val="0"/>
      <w:marBottom w:val="0"/>
      <w:divBdr>
        <w:top w:val="none" w:sz="0" w:space="0" w:color="auto"/>
        <w:left w:val="none" w:sz="0" w:space="0" w:color="auto"/>
        <w:bottom w:val="none" w:sz="0" w:space="0" w:color="auto"/>
        <w:right w:val="none" w:sz="0" w:space="0" w:color="auto"/>
      </w:divBdr>
    </w:div>
    <w:div w:id="1462845776">
      <w:bodyDiv w:val="1"/>
      <w:marLeft w:val="0"/>
      <w:marRight w:val="0"/>
      <w:marTop w:val="0"/>
      <w:marBottom w:val="0"/>
      <w:divBdr>
        <w:top w:val="none" w:sz="0" w:space="0" w:color="auto"/>
        <w:left w:val="none" w:sz="0" w:space="0" w:color="auto"/>
        <w:bottom w:val="none" w:sz="0" w:space="0" w:color="auto"/>
        <w:right w:val="none" w:sz="0" w:space="0" w:color="auto"/>
      </w:divBdr>
      <w:divsChild>
        <w:div w:id="366298906">
          <w:marLeft w:val="0"/>
          <w:marRight w:val="0"/>
          <w:marTop w:val="0"/>
          <w:marBottom w:val="0"/>
          <w:divBdr>
            <w:top w:val="none" w:sz="0" w:space="0" w:color="auto"/>
            <w:left w:val="none" w:sz="0" w:space="0" w:color="auto"/>
            <w:bottom w:val="none" w:sz="0" w:space="0" w:color="auto"/>
            <w:right w:val="none" w:sz="0" w:space="0" w:color="auto"/>
          </w:divBdr>
          <w:divsChild>
            <w:div w:id="1998416090">
              <w:marLeft w:val="0"/>
              <w:marRight w:val="0"/>
              <w:marTop w:val="0"/>
              <w:marBottom w:val="0"/>
              <w:divBdr>
                <w:top w:val="none" w:sz="0" w:space="0" w:color="auto"/>
                <w:left w:val="none" w:sz="0" w:space="0" w:color="auto"/>
                <w:bottom w:val="none" w:sz="0" w:space="0" w:color="auto"/>
                <w:right w:val="none" w:sz="0" w:space="0" w:color="auto"/>
              </w:divBdr>
              <w:divsChild>
                <w:div w:id="944195425">
                  <w:marLeft w:val="0"/>
                  <w:marRight w:val="0"/>
                  <w:marTop w:val="0"/>
                  <w:marBottom w:val="0"/>
                  <w:divBdr>
                    <w:top w:val="none" w:sz="0" w:space="0" w:color="auto"/>
                    <w:left w:val="none" w:sz="0" w:space="0" w:color="auto"/>
                    <w:bottom w:val="none" w:sz="0" w:space="0" w:color="auto"/>
                    <w:right w:val="none" w:sz="0" w:space="0" w:color="auto"/>
                  </w:divBdr>
                  <w:divsChild>
                    <w:div w:id="260794757">
                      <w:marLeft w:val="0"/>
                      <w:marRight w:val="0"/>
                      <w:marTop w:val="0"/>
                      <w:marBottom w:val="0"/>
                      <w:divBdr>
                        <w:top w:val="none" w:sz="0" w:space="0" w:color="auto"/>
                        <w:left w:val="none" w:sz="0" w:space="0" w:color="auto"/>
                        <w:bottom w:val="none" w:sz="0" w:space="0" w:color="auto"/>
                        <w:right w:val="none" w:sz="0" w:space="0" w:color="auto"/>
                      </w:divBdr>
                      <w:divsChild>
                        <w:div w:id="1336684641">
                          <w:marLeft w:val="0"/>
                          <w:marRight w:val="0"/>
                          <w:marTop w:val="0"/>
                          <w:marBottom w:val="0"/>
                          <w:divBdr>
                            <w:top w:val="none" w:sz="0" w:space="0" w:color="auto"/>
                            <w:left w:val="none" w:sz="0" w:space="0" w:color="auto"/>
                            <w:bottom w:val="none" w:sz="0" w:space="0" w:color="auto"/>
                            <w:right w:val="none" w:sz="0" w:space="0" w:color="auto"/>
                          </w:divBdr>
                          <w:divsChild>
                            <w:div w:id="1104303138">
                              <w:marLeft w:val="0"/>
                              <w:marRight w:val="0"/>
                              <w:marTop w:val="0"/>
                              <w:marBottom w:val="0"/>
                              <w:divBdr>
                                <w:top w:val="none" w:sz="0" w:space="0" w:color="auto"/>
                                <w:left w:val="none" w:sz="0" w:space="0" w:color="auto"/>
                                <w:bottom w:val="none" w:sz="0" w:space="0" w:color="auto"/>
                                <w:right w:val="none" w:sz="0" w:space="0" w:color="auto"/>
                              </w:divBdr>
                              <w:divsChild>
                                <w:div w:id="1161849615">
                                  <w:marLeft w:val="0"/>
                                  <w:marRight w:val="0"/>
                                  <w:marTop w:val="0"/>
                                  <w:marBottom w:val="0"/>
                                  <w:divBdr>
                                    <w:top w:val="none" w:sz="0" w:space="0" w:color="auto"/>
                                    <w:left w:val="none" w:sz="0" w:space="0" w:color="auto"/>
                                    <w:bottom w:val="none" w:sz="0" w:space="0" w:color="auto"/>
                                    <w:right w:val="none" w:sz="0" w:space="0" w:color="auto"/>
                                  </w:divBdr>
                                  <w:divsChild>
                                    <w:div w:id="1277365654">
                                      <w:marLeft w:val="0"/>
                                      <w:marRight w:val="0"/>
                                      <w:marTop w:val="0"/>
                                      <w:marBottom w:val="0"/>
                                      <w:divBdr>
                                        <w:top w:val="none" w:sz="0" w:space="0" w:color="auto"/>
                                        <w:left w:val="none" w:sz="0" w:space="0" w:color="auto"/>
                                        <w:bottom w:val="none" w:sz="0" w:space="0" w:color="auto"/>
                                        <w:right w:val="none" w:sz="0" w:space="0" w:color="auto"/>
                                      </w:divBdr>
                                      <w:divsChild>
                                        <w:div w:id="1881161391">
                                          <w:marLeft w:val="0"/>
                                          <w:marRight w:val="0"/>
                                          <w:marTop w:val="0"/>
                                          <w:marBottom w:val="0"/>
                                          <w:divBdr>
                                            <w:top w:val="none" w:sz="0" w:space="0" w:color="auto"/>
                                            <w:left w:val="none" w:sz="0" w:space="0" w:color="auto"/>
                                            <w:bottom w:val="none" w:sz="0" w:space="0" w:color="auto"/>
                                            <w:right w:val="none" w:sz="0" w:space="0" w:color="auto"/>
                                          </w:divBdr>
                                          <w:divsChild>
                                            <w:div w:id="12563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3694241">
      <w:bodyDiv w:val="1"/>
      <w:marLeft w:val="0"/>
      <w:marRight w:val="0"/>
      <w:marTop w:val="0"/>
      <w:marBottom w:val="0"/>
      <w:divBdr>
        <w:top w:val="none" w:sz="0" w:space="0" w:color="auto"/>
        <w:left w:val="none" w:sz="0" w:space="0" w:color="auto"/>
        <w:bottom w:val="none" w:sz="0" w:space="0" w:color="auto"/>
        <w:right w:val="none" w:sz="0" w:space="0" w:color="auto"/>
      </w:divBdr>
    </w:div>
    <w:div w:id="1477256080">
      <w:bodyDiv w:val="1"/>
      <w:marLeft w:val="0"/>
      <w:marRight w:val="0"/>
      <w:marTop w:val="0"/>
      <w:marBottom w:val="0"/>
      <w:divBdr>
        <w:top w:val="none" w:sz="0" w:space="0" w:color="auto"/>
        <w:left w:val="none" w:sz="0" w:space="0" w:color="auto"/>
        <w:bottom w:val="none" w:sz="0" w:space="0" w:color="auto"/>
        <w:right w:val="none" w:sz="0" w:space="0" w:color="auto"/>
      </w:divBdr>
      <w:divsChild>
        <w:div w:id="544684648">
          <w:marLeft w:val="0"/>
          <w:marRight w:val="0"/>
          <w:marTop w:val="0"/>
          <w:marBottom w:val="0"/>
          <w:divBdr>
            <w:top w:val="none" w:sz="0" w:space="0" w:color="auto"/>
            <w:left w:val="none" w:sz="0" w:space="0" w:color="auto"/>
            <w:bottom w:val="none" w:sz="0" w:space="0" w:color="auto"/>
            <w:right w:val="none" w:sz="0" w:space="0" w:color="auto"/>
          </w:divBdr>
        </w:div>
        <w:div w:id="1137525972">
          <w:marLeft w:val="0"/>
          <w:marRight w:val="0"/>
          <w:marTop w:val="0"/>
          <w:marBottom w:val="0"/>
          <w:divBdr>
            <w:top w:val="none" w:sz="0" w:space="0" w:color="auto"/>
            <w:left w:val="none" w:sz="0" w:space="0" w:color="auto"/>
            <w:bottom w:val="none" w:sz="0" w:space="0" w:color="auto"/>
            <w:right w:val="none" w:sz="0" w:space="0" w:color="auto"/>
          </w:divBdr>
        </w:div>
        <w:div w:id="502428693">
          <w:marLeft w:val="0"/>
          <w:marRight w:val="0"/>
          <w:marTop w:val="0"/>
          <w:marBottom w:val="0"/>
          <w:divBdr>
            <w:top w:val="none" w:sz="0" w:space="0" w:color="auto"/>
            <w:left w:val="none" w:sz="0" w:space="0" w:color="auto"/>
            <w:bottom w:val="none" w:sz="0" w:space="0" w:color="auto"/>
            <w:right w:val="none" w:sz="0" w:space="0" w:color="auto"/>
          </w:divBdr>
        </w:div>
        <w:div w:id="2107724462">
          <w:marLeft w:val="0"/>
          <w:marRight w:val="0"/>
          <w:marTop w:val="0"/>
          <w:marBottom w:val="0"/>
          <w:divBdr>
            <w:top w:val="none" w:sz="0" w:space="0" w:color="auto"/>
            <w:left w:val="none" w:sz="0" w:space="0" w:color="auto"/>
            <w:bottom w:val="none" w:sz="0" w:space="0" w:color="auto"/>
            <w:right w:val="none" w:sz="0" w:space="0" w:color="auto"/>
          </w:divBdr>
        </w:div>
        <w:div w:id="2004626426">
          <w:marLeft w:val="0"/>
          <w:marRight w:val="0"/>
          <w:marTop w:val="0"/>
          <w:marBottom w:val="0"/>
          <w:divBdr>
            <w:top w:val="none" w:sz="0" w:space="0" w:color="auto"/>
            <w:left w:val="none" w:sz="0" w:space="0" w:color="auto"/>
            <w:bottom w:val="none" w:sz="0" w:space="0" w:color="auto"/>
            <w:right w:val="none" w:sz="0" w:space="0" w:color="auto"/>
          </w:divBdr>
        </w:div>
        <w:div w:id="927348168">
          <w:marLeft w:val="0"/>
          <w:marRight w:val="0"/>
          <w:marTop w:val="0"/>
          <w:marBottom w:val="0"/>
          <w:divBdr>
            <w:top w:val="none" w:sz="0" w:space="0" w:color="auto"/>
            <w:left w:val="none" w:sz="0" w:space="0" w:color="auto"/>
            <w:bottom w:val="none" w:sz="0" w:space="0" w:color="auto"/>
            <w:right w:val="none" w:sz="0" w:space="0" w:color="auto"/>
          </w:divBdr>
        </w:div>
        <w:div w:id="1204445024">
          <w:marLeft w:val="0"/>
          <w:marRight w:val="0"/>
          <w:marTop w:val="0"/>
          <w:marBottom w:val="0"/>
          <w:divBdr>
            <w:top w:val="none" w:sz="0" w:space="0" w:color="auto"/>
            <w:left w:val="none" w:sz="0" w:space="0" w:color="auto"/>
            <w:bottom w:val="none" w:sz="0" w:space="0" w:color="auto"/>
            <w:right w:val="none" w:sz="0" w:space="0" w:color="auto"/>
          </w:divBdr>
        </w:div>
        <w:div w:id="268121307">
          <w:marLeft w:val="0"/>
          <w:marRight w:val="0"/>
          <w:marTop w:val="0"/>
          <w:marBottom w:val="0"/>
          <w:divBdr>
            <w:top w:val="none" w:sz="0" w:space="0" w:color="auto"/>
            <w:left w:val="none" w:sz="0" w:space="0" w:color="auto"/>
            <w:bottom w:val="none" w:sz="0" w:space="0" w:color="auto"/>
            <w:right w:val="none" w:sz="0" w:space="0" w:color="auto"/>
          </w:divBdr>
        </w:div>
      </w:divsChild>
    </w:div>
    <w:div w:id="1498227996">
      <w:bodyDiv w:val="1"/>
      <w:marLeft w:val="0"/>
      <w:marRight w:val="0"/>
      <w:marTop w:val="0"/>
      <w:marBottom w:val="0"/>
      <w:divBdr>
        <w:top w:val="none" w:sz="0" w:space="0" w:color="auto"/>
        <w:left w:val="none" w:sz="0" w:space="0" w:color="auto"/>
        <w:bottom w:val="none" w:sz="0" w:space="0" w:color="auto"/>
        <w:right w:val="none" w:sz="0" w:space="0" w:color="auto"/>
      </w:divBdr>
    </w:div>
    <w:div w:id="1499612127">
      <w:bodyDiv w:val="1"/>
      <w:marLeft w:val="0"/>
      <w:marRight w:val="0"/>
      <w:marTop w:val="0"/>
      <w:marBottom w:val="0"/>
      <w:divBdr>
        <w:top w:val="none" w:sz="0" w:space="0" w:color="auto"/>
        <w:left w:val="none" w:sz="0" w:space="0" w:color="auto"/>
        <w:bottom w:val="none" w:sz="0" w:space="0" w:color="auto"/>
        <w:right w:val="none" w:sz="0" w:space="0" w:color="auto"/>
      </w:divBdr>
    </w:div>
    <w:div w:id="1506553463">
      <w:bodyDiv w:val="1"/>
      <w:marLeft w:val="0"/>
      <w:marRight w:val="0"/>
      <w:marTop w:val="0"/>
      <w:marBottom w:val="0"/>
      <w:divBdr>
        <w:top w:val="none" w:sz="0" w:space="0" w:color="auto"/>
        <w:left w:val="none" w:sz="0" w:space="0" w:color="auto"/>
        <w:bottom w:val="none" w:sz="0" w:space="0" w:color="auto"/>
        <w:right w:val="none" w:sz="0" w:space="0" w:color="auto"/>
      </w:divBdr>
      <w:divsChild>
        <w:div w:id="1998727243">
          <w:marLeft w:val="0"/>
          <w:marRight w:val="0"/>
          <w:marTop w:val="0"/>
          <w:marBottom w:val="0"/>
          <w:divBdr>
            <w:top w:val="none" w:sz="0" w:space="0" w:color="auto"/>
            <w:left w:val="none" w:sz="0" w:space="0" w:color="auto"/>
            <w:bottom w:val="none" w:sz="0" w:space="0" w:color="auto"/>
            <w:right w:val="none" w:sz="0" w:space="0" w:color="auto"/>
          </w:divBdr>
          <w:divsChild>
            <w:div w:id="831719324">
              <w:marLeft w:val="0"/>
              <w:marRight w:val="0"/>
              <w:marTop w:val="0"/>
              <w:marBottom w:val="0"/>
              <w:divBdr>
                <w:top w:val="none" w:sz="0" w:space="0" w:color="auto"/>
                <w:left w:val="none" w:sz="0" w:space="0" w:color="auto"/>
                <w:bottom w:val="none" w:sz="0" w:space="0" w:color="auto"/>
                <w:right w:val="none" w:sz="0" w:space="0" w:color="auto"/>
              </w:divBdr>
              <w:divsChild>
                <w:div w:id="169495185">
                  <w:marLeft w:val="0"/>
                  <w:marRight w:val="0"/>
                  <w:marTop w:val="0"/>
                  <w:marBottom w:val="0"/>
                  <w:divBdr>
                    <w:top w:val="none" w:sz="0" w:space="0" w:color="auto"/>
                    <w:left w:val="none" w:sz="0" w:space="0" w:color="auto"/>
                    <w:bottom w:val="none" w:sz="0" w:space="0" w:color="auto"/>
                    <w:right w:val="none" w:sz="0" w:space="0" w:color="auto"/>
                  </w:divBdr>
                  <w:divsChild>
                    <w:div w:id="888541716">
                      <w:marLeft w:val="0"/>
                      <w:marRight w:val="0"/>
                      <w:marTop w:val="0"/>
                      <w:marBottom w:val="0"/>
                      <w:divBdr>
                        <w:top w:val="none" w:sz="0" w:space="0" w:color="auto"/>
                        <w:left w:val="none" w:sz="0" w:space="0" w:color="auto"/>
                        <w:bottom w:val="none" w:sz="0" w:space="0" w:color="auto"/>
                        <w:right w:val="none" w:sz="0" w:space="0" w:color="auto"/>
                      </w:divBdr>
                      <w:divsChild>
                        <w:div w:id="481971203">
                          <w:marLeft w:val="0"/>
                          <w:marRight w:val="0"/>
                          <w:marTop w:val="0"/>
                          <w:marBottom w:val="0"/>
                          <w:divBdr>
                            <w:top w:val="none" w:sz="0" w:space="0" w:color="auto"/>
                            <w:left w:val="none" w:sz="0" w:space="0" w:color="auto"/>
                            <w:bottom w:val="none" w:sz="0" w:space="0" w:color="auto"/>
                            <w:right w:val="none" w:sz="0" w:space="0" w:color="auto"/>
                          </w:divBdr>
                          <w:divsChild>
                            <w:div w:id="413629446">
                              <w:marLeft w:val="0"/>
                              <w:marRight w:val="0"/>
                              <w:marTop w:val="0"/>
                              <w:marBottom w:val="0"/>
                              <w:divBdr>
                                <w:top w:val="none" w:sz="0" w:space="0" w:color="auto"/>
                                <w:left w:val="none" w:sz="0" w:space="0" w:color="auto"/>
                                <w:bottom w:val="none" w:sz="0" w:space="0" w:color="auto"/>
                                <w:right w:val="none" w:sz="0" w:space="0" w:color="auto"/>
                              </w:divBdr>
                              <w:divsChild>
                                <w:div w:id="32460499">
                                  <w:marLeft w:val="0"/>
                                  <w:marRight w:val="0"/>
                                  <w:marTop w:val="0"/>
                                  <w:marBottom w:val="0"/>
                                  <w:divBdr>
                                    <w:top w:val="none" w:sz="0" w:space="0" w:color="auto"/>
                                    <w:left w:val="none" w:sz="0" w:space="0" w:color="auto"/>
                                    <w:bottom w:val="none" w:sz="0" w:space="0" w:color="auto"/>
                                    <w:right w:val="none" w:sz="0" w:space="0" w:color="auto"/>
                                  </w:divBdr>
                                  <w:divsChild>
                                    <w:div w:id="1616980071">
                                      <w:marLeft w:val="0"/>
                                      <w:marRight w:val="0"/>
                                      <w:marTop w:val="0"/>
                                      <w:marBottom w:val="0"/>
                                      <w:divBdr>
                                        <w:top w:val="none" w:sz="0" w:space="0" w:color="auto"/>
                                        <w:left w:val="none" w:sz="0" w:space="0" w:color="auto"/>
                                        <w:bottom w:val="none" w:sz="0" w:space="0" w:color="auto"/>
                                        <w:right w:val="none" w:sz="0" w:space="0" w:color="auto"/>
                                      </w:divBdr>
                                      <w:divsChild>
                                        <w:div w:id="441263416">
                                          <w:marLeft w:val="0"/>
                                          <w:marRight w:val="0"/>
                                          <w:marTop w:val="0"/>
                                          <w:marBottom w:val="0"/>
                                          <w:divBdr>
                                            <w:top w:val="none" w:sz="0" w:space="0" w:color="auto"/>
                                            <w:left w:val="none" w:sz="0" w:space="0" w:color="auto"/>
                                            <w:bottom w:val="none" w:sz="0" w:space="0" w:color="auto"/>
                                            <w:right w:val="none" w:sz="0" w:space="0" w:color="auto"/>
                                          </w:divBdr>
                                          <w:divsChild>
                                            <w:div w:id="1603877242">
                                              <w:marLeft w:val="0"/>
                                              <w:marRight w:val="0"/>
                                              <w:marTop w:val="0"/>
                                              <w:marBottom w:val="0"/>
                                              <w:divBdr>
                                                <w:top w:val="none" w:sz="0" w:space="0" w:color="auto"/>
                                                <w:left w:val="none" w:sz="0" w:space="0" w:color="auto"/>
                                                <w:bottom w:val="none" w:sz="0" w:space="0" w:color="auto"/>
                                                <w:right w:val="none" w:sz="0" w:space="0" w:color="auto"/>
                                              </w:divBdr>
                                              <w:divsChild>
                                                <w:div w:id="2061898192">
                                                  <w:marLeft w:val="0"/>
                                                  <w:marRight w:val="0"/>
                                                  <w:marTop w:val="0"/>
                                                  <w:marBottom w:val="0"/>
                                                  <w:divBdr>
                                                    <w:top w:val="none" w:sz="0" w:space="0" w:color="auto"/>
                                                    <w:left w:val="none" w:sz="0" w:space="0" w:color="auto"/>
                                                    <w:bottom w:val="none" w:sz="0" w:space="0" w:color="auto"/>
                                                    <w:right w:val="none" w:sz="0" w:space="0" w:color="auto"/>
                                                  </w:divBdr>
                                                  <w:divsChild>
                                                    <w:div w:id="8526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525211">
      <w:bodyDiv w:val="1"/>
      <w:marLeft w:val="0"/>
      <w:marRight w:val="0"/>
      <w:marTop w:val="0"/>
      <w:marBottom w:val="0"/>
      <w:divBdr>
        <w:top w:val="none" w:sz="0" w:space="0" w:color="auto"/>
        <w:left w:val="none" w:sz="0" w:space="0" w:color="auto"/>
        <w:bottom w:val="none" w:sz="0" w:space="0" w:color="auto"/>
        <w:right w:val="none" w:sz="0" w:space="0" w:color="auto"/>
      </w:divBdr>
    </w:div>
    <w:div w:id="1516848870">
      <w:bodyDiv w:val="1"/>
      <w:marLeft w:val="0"/>
      <w:marRight w:val="0"/>
      <w:marTop w:val="0"/>
      <w:marBottom w:val="0"/>
      <w:divBdr>
        <w:top w:val="none" w:sz="0" w:space="0" w:color="auto"/>
        <w:left w:val="none" w:sz="0" w:space="0" w:color="auto"/>
        <w:bottom w:val="none" w:sz="0" w:space="0" w:color="auto"/>
        <w:right w:val="none" w:sz="0" w:space="0" w:color="auto"/>
      </w:divBdr>
    </w:div>
    <w:div w:id="1548375982">
      <w:bodyDiv w:val="1"/>
      <w:marLeft w:val="0"/>
      <w:marRight w:val="0"/>
      <w:marTop w:val="0"/>
      <w:marBottom w:val="0"/>
      <w:divBdr>
        <w:top w:val="none" w:sz="0" w:space="0" w:color="auto"/>
        <w:left w:val="none" w:sz="0" w:space="0" w:color="auto"/>
        <w:bottom w:val="none" w:sz="0" w:space="0" w:color="auto"/>
        <w:right w:val="none" w:sz="0" w:space="0" w:color="auto"/>
      </w:divBdr>
    </w:div>
    <w:div w:id="1562138216">
      <w:bodyDiv w:val="1"/>
      <w:marLeft w:val="0"/>
      <w:marRight w:val="0"/>
      <w:marTop w:val="0"/>
      <w:marBottom w:val="0"/>
      <w:divBdr>
        <w:top w:val="none" w:sz="0" w:space="0" w:color="auto"/>
        <w:left w:val="none" w:sz="0" w:space="0" w:color="auto"/>
        <w:bottom w:val="none" w:sz="0" w:space="0" w:color="auto"/>
        <w:right w:val="none" w:sz="0" w:space="0" w:color="auto"/>
      </w:divBdr>
    </w:div>
    <w:div w:id="1577205721">
      <w:bodyDiv w:val="1"/>
      <w:marLeft w:val="0"/>
      <w:marRight w:val="0"/>
      <w:marTop w:val="0"/>
      <w:marBottom w:val="0"/>
      <w:divBdr>
        <w:top w:val="none" w:sz="0" w:space="0" w:color="auto"/>
        <w:left w:val="none" w:sz="0" w:space="0" w:color="auto"/>
        <w:bottom w:val="none" w:sz="0" w:space="0" w:color="auto"/>
        <w:right w:val="none" w:sz="0" w:space="0" w:color="auto"/>
      </w:divBdr>
    </w:div>
    <w:div w:id="1646004311">
      <w:bodyDiv w:val="1"/>
      <w:marLeft w:val="0"/>
      <w:marRight w:val="0"/>
      <w:marTop w:val="0"/>
      <w:marBottom w:val="0"/>
      <w:divBdr>
        <w:top w:val="none" w:sz="0" w:space="0" w:color="auto"/>
        <w:left w:val="none" w:sz="0" w:space="0" w:color="auto"/>
        <w:bottom w:val="none" w:sz="0" w:space="0" w:color="auto"/>
        <w:right w:val="none" w:sz="0" w:space="0" w:color="auto"/>
      </w:divBdr>
    </w:div>
    <w:div w:id="1655258562">
      <w:bodyDiv w:val="1"/>
      <w:marLeft w:val="0"/>
      <w:marRight w:val="0"/>
      <w:marTop w:val="0"/>
      <w:marBottom w:val="0"/>
      <w:divBdr>
        <w:top w:val="none" w:sz="0" w:space="0" w:color="auto"/>
        <w:left w:val="none" w:sz="0" w:space="0" w:color="auto"/>
        <w:bottom w:val="none" w:sz="0" w:space="0" w:color="auto"/>
        <w:right w:val="none" w:sz="0" w:space="0" w:color="auto"/>
      </w:divBdr>
    </w:div>
    <w:div w:id="1661541762">
      <w:bodyDiv w:val="1"/>
      <w:marLeft w:val="0"/>
      <w:marRight w:val="0"/>
      <w:marTop w:val="0"/>
      <w:marBottom w:val="0"/>
      <w:divBdr>
        <w:top w:val="none" w:sz="0" w:space="0" w:color="auto"/>
        <w:left w:val="none" w:sz="0" w:space="0" w:color="auto"/>
        <w:bottom w:val="none" w:sz="0" w:space="0" w:color="auto"/>
        <w:right w:val="none" w:sz="0" w:space="0" w:color="auto"/>
      </w:divBdr>
    </w:div>
    <w:div w:id="1683584589">
      <w:bodyDiv w:val="1"/>
      <w:marLeft w:val="0"/>
      <w:marRight w:val="0"/>
      <w:marTop w:val="0"/>
      <w:marBottom w:val="0"/>
      <w:divBdr>
        <w:top w:val="none" w:sz="0" w:space="0" w:color="auto"/>
        <w:left w:val="none" w:sz="0" w:space="0" w:color="auto"/>
        <w:bottom w:val="none" w:sz="0" w:space="0" w:color="auto"/>
        <w:right w:val="none" w:sz="0" w:space="0" w:color="auto"/>
      </w:divBdr>
    </w:div>
    <w:div w:id="1690721707">
      <w:bodyDiv w:val="1"/>
      <w:marLeft w:val="0"/>
      <w:marRight w:val="0"/>
      <w:marTop w:val="0"/>
      <w:marBottom w:val="0"/>
      <w:divBdr>
        <w:top w:val="none" w:sz="0" w:space="0" w:color="auto"/>
        <w:left w:val="none" w:sz="0" w:space="0" w:color="auto"/>
        <w:bottom w:val="none" w:sz="0" w:space="0" w:color="auto"/>
        <w:right w:val="none" w:sz="0" w:space="0" w:color="auto"/>
      </w:divBdr>
    </w:div>
    <w:div w:id="1698696728">
      <w:bodyDiv w:val="1"/>
      <w:marLeft w:val="0"/>
      <w:marRight w:val="0"/>
      <w:marTop w:val="0"/>
      <w:marBottom w:val="0"/>
      <w:divBdr>
        <w:top w:val="none" w:sz="0" w:space="0" w:color="auto"/>
        <w:left w:val="none" w:sz="0" w:space="0" w:color="auto"/>
        <w:bottom w:val="none" w:sz="0" w:space="0" w:color="auto"/>
        <w:right w:val="none" w:sz="0" w:space="0" w:color="auto"/>
      </w:divBdr>
      <w:divsChild>
        <w:div w:id="1390150262">
          <w:marLeft w:val="0"/>
          <w:marRight w:val="0"/>
          <w:marTop w:val="0"/>
          <w:marBottom w:val="0"/>
          <w:divBdr>
            <w:top w:val="none" w:sz="0" w:space="0" w:color="auto"/>
            <w:left w:val="none" w:sz="0" w:space="0" w:color="auto"/>
            <w:bottom w:val="none" w:sz="0" w:space="0" w:color="auto"/>
            <w:right w:val="none" w:sz="0" w:space="0" w:color="auto"/>
          </w:divBdr>
          <w:divsChild>
            <w:div w:id="1774590199">
              <w:marLeft w:val="0"/>
              <w:marRight w:val="0"/>
              <w:marTop w:val="0"/>
              <w:marBottom w:val="0"/>
              <w:divBdr>
                <w:top w:val="none" w:sz="0" w:space="0" w:color="auto"/>
                <w:left w:val="none" w:sz="0" w:space="0" w:color="auto"/>
                <w:bottom w:val="none" w:sz="0" w:space="0" w:color="auto"/>
                <w:right w:val="none" w:sz="0" w:space="0" w:color="auto"/>
              </w:divBdr>
              <w:divsChild>
                <w:div w:id="622690112">
                  <w:marLeft w:val="0"/>
                  <w:marRight w:val="0"/>
                  <w:marTop w:val="0"/>
                  <w:marBottom w:val="0"/>
                  <w:divBdr>
                    <w:top w:val="none" w:sz="0" w:space="0" w:color="auto"/>
                    <w:left w:val="none" w:sz="0" w:space="0" w:color="auto"/>
                    <w:bottom w:val="none" w:sz="0" w:space="0" w:color="auto"/>
                    <w:right w:val="none" w:sz="0" w:space="0" w:color="auto"/>
                  </w:divBdr>
                  <w:divsChild>
                    <w:div w:id="1895965859">
                      <w:marLeft w:val="0"/>
                      <w:marRight w:val="0"/>
                      <w:marTop w:val="0"/>
                      <w:marBottom w:val="0"/>
                      <w:divBdr>
                        <w:top w:val="none" w:sz="0" w:space="0" w:color="auto"/>
                        <w:left w:val="none" w:sz="0" w:space="0" w:color="auto"/>
                        <w:bottom w:val="none" w:sz="0" w:space="0" w:color="auto"/>
                        <w:right w:val="none" w:sz="0" w:space="0" w:color="auto"/>
                      </w:divBdr>
                      <w:divsChild>
                        <w:div w:id="1840004744">
                          <w:marLeft w:val="0"/>
                          <w:marRight w:val="0"/>
                          <w:marTop w:val="0"/>
                          <w:marBottom w:val="0"/>
                          <w:divBdr>
                            <w:top w:val="none" w:sz="0" w:space="0" w:color="auto"/>
                            <w:left w:val="none" w:sz="0" w:space="0" w:color="auto"/>
                            <w:bottom w:val="none" w:sz="0" w:space="0" w:color="auto"/>
                            <w:right w:val="none" w:sz="0" w:space="0" w:color="auto"/>
                          </w:divBdr>
                          <w:divsChild>
                            <w:div w:id="1758553228">
                              <w:marLeft w:val="0"/>
                              <w:marRight w:val="0"/>
                              <w:marTop w:val="0"/>
                              <w:marBottom w:val="0"/>
                              <w:divBdr>
                                <w:top w:val="none" w:sz="0" w:space="0" w:color="auto"/>
                                <w:left w:val="none" w:sz="0" w:space="0" w:color="auto"/>
                                <w:bottom w:val="none" w:sz="0" w:space="0" w:color="auto"/>
                                <w:right w:val="none" w:sz="0" w:space="0" w:color="auto"/>
                              </w:divBdr>
                              <w:divsChild>
                                <w:div w:id="779304947">
                                  <w:marLeft w:val="0"/>
                                  <w:marRight w:val="0"/>
                                  <w:marTop w:val="0"/>
                                  <w:marBottom w:val="0"/>
                                  <w:divBdr>
                                    <w:top w:val="none" w:sz="0" w:space="0" w:color="auto"/>
                                    <w:left w:val="none" w:sz="0" w:space="0" w:color="auto"/>
                                    <w:bottom w:val="none" w:sz="0" w:space="0" w:color="auto"/>
                                    <w:right w:val="none" w:sz="0" w:space="0" w:color="auto"/>
                                  </w:divBdr>
                                  <w:divsChild>
                                    <w:div w:id="1120222574">
                                      <w:marLeft w:val="0"/>
                                      <w:marRight w:val="0"/>
                                      <w:marTop w:val="0"/>
                                      <w:marBottom w:val="0"/>
                                      <w:divBdr>
                                        <w:top w:val="none" w:sz="0" w:space="0" w:color="auto"/>
                                        <w:left w:val="none" w:sz="0" w:space="0" w:color="auto"/>
                                        <w:bottom w:val="none" w:sz="0" w:space="0" w:color="auto"/>
                                        <w:right w:val="none" w:sz="0" w:space="0" w:color="auto"/>
                                      </w:divBdr>
                                      <w:divsChild>
                                        <w:div w:id="1536771602">
                                          <w:marLeft w:val="0"/>
                                          <w:marRight w:val="0"/>
                                          <w:marTop w:val="0"/>
                                          <w:marBottom w:val="0"/>
                                          <w:divBdr>
                                            <w:top w:val="none" w:sz="0" w:space="0" w:color="auto"/>
                                            <w:left w:val="none" w:sz="0" w:space="0" w:color="auto"/>
                                            <w:bottom w:val="none" w:sz="0" w:space="0" w:color="auto"/>
                                            <w:right w:val="none" w:sz="0" w:space="0" w:color="auto"/>
                                          </w:divBdr>
                                          <w:divsChild>
                                            <w:div w:id="1545867654">
                                              <w:marLeft w:val="0"/>
                                              <w:marRight w:val="0"/>
                                              <w:marTop w:val="0"/>
                                              <w:marBottom w:val="0"/>
                                              <w:divBdr>
                                                <w:top w:val="none" w:sz="0" w:space="0" w:color="auto"/>
                                                <w:left w:val="none" w:sz="0" w:space="0" w:color="auto"/>
                                                <w:bottom w:val="none" w:sz="0" w:space="0" w:color="auto"/>
                                                <w:right w:val="none" w:sz="0" w:space="0" w:color="auto"/>
                                              </w:divBdr>
                                              <w:divsChild>
                                                <w:div w:id="1550073806">
                                                  <w:marLeft w:val="0"/>
                                                  <w:marRight w:val="0"/>
                                                  <w:marTop w:val="0"/>
                                                  <w:marBottom w:val="0"/>
                                                  <w:divBdr>
                                                    <w:top w:val="none" w:sz="0" w:space="0" w:color="auto"/>
                                                    <w:left w:val="none" w:sz="0" w:space="0" w:color="auto"/>
                                                    <w:bottom w:val="none" w:sz="0" w:space="0" w:color="auto"/>
                                                    <w:right w:val="none" w:sz="0" w:space="0" w:color="auto"/>
                                                  </w:divBdr>
                                                  <w:divsChild>
                                                    <w:div w:id="1262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4477308">
      <w:bodyDiv w:val="1"/>
      <w:marLeft w:val="0"/>
      <w:marRight w:val="0"/>
      <w:marTop w:val="0"/>
      <w:marBottom w:val="0"/>
      <w:divBdr>
        <w:top w:val="none" w:sz="0" w:space="0" w:color="auto"/>
        <w:left w:val="none" w:sz="0" w:space="0" w:color="auto"/>
        <w:bottom w:val="none" w:sz="0" w:space="0" w:color="auto"/>
        <w:right w:val="none" w:sz="0" w:space="0" w:color="auto"/>
      </w:divBdr>
      <w:divsChild>
        <w:div w:id="186674400">
          <w:marLeft w:val="0"/>
          <w:marRight w:val="0"/>
          <w:marTop w:val="0"/>
          <w:marBottom w:val="0"/>
          <w:divBdr>
            <w:top w:val="none" w:sz="0" w:space="0" w:color="auto"/>
            <w:left w:val="none" w:sz="0" w:space="0" w:color="auto"/>
            <w:bottom w:val="none" w:sz="0" w:space="0" w:color="auto"/>
            <w:right w:val="none" w:sz="0" w:space="0" w:color="auto"/>
          </w:divBdr>
          <w:divsChild>
            <w:div w:id="1087380118">
              <w:marLeft w:val="0"/>
              <w:marRight w:val="0"/>
              <w:marTop w:val="0"/>
              <w:marBottom w:val="0"/>
              <w:divBdr>
                <w:top w:val="none" w:sz="0" w:space="0" w:color="auto"/>
                <w:left w:val="none" w:sz="0" w:space="0" w:color="auto"/>
                <w:bottom w:val="none" w:sz="0" w:space="0" w:color="auto"/>
                <w:right w:val="none" w:sz="0" w:space="0" w:color="auto"/>
              </w:divBdr>
              <w:divsChild>
                <w:div w:id="371612617">
                  <w:marLeft w:val="0"/>
                  <w:marRight w:val="0"/>
                  <w:marTop w:val="0"/>
                  <w:marBottom w:val="0"/>
                  <w:divBdr>
                    <w:top w:val="none" w:sz="0" w:space="0" w:color="auto"/>
                    <w:left w:val="none" w:sz="0" w:space="0" w:color="auto"/>
                    <w:bottom w:val="none" w:sz="0" w:space="0" w:color="auto"/>
                    <w:right w:val="none" w:sz="0" w:space="0" w:color="auto"/>
                  </w:divBdr>
                  <w:divsChild>
                    <w:div w:id="680746161">
                      <w:marLeft w:val="0"/>
                      <w:marRight w:val="0"/>
                      <w:marTop w:val="0"/>
                      <w:marBottom w:val="0"/>
                      <w:divBdr>
                        <w:top w:val="none" w:sz="0" w:space="0" w:color="auto"/>
                        <w:left w:val="none" w:sz="0" w:space="0" w:color="auto"/>
                        <w:bottom w:val="none" w:sz="0" w:space="0" w:color="auto"/>
                        <w:right w:val="none" w:sz="0" w:space="0" w:color="auto"/>
                      </w:divBdr>
                      <w:divsChild>
                        <w:div w:id="853962868">
                          <w:marLeft w:val="0"/>
                          <w:marRight w:val="0"/>
                          <w:marTop w:val="0"/>
                          <w:marBottom w:val="0"/>
                          <w:divBdr>
                            <w:top w:val="none" w:sz="0" w:space="0" w:color="auto"/>
                            <w:left w:val="none" w:sz="0" w:space="0" w:color="auto"/>
                            <w:bottom w:val="none" w:sz="0" w:space="0" w:color="auto"/>
                            <w:right w:val="none" w:sz="0" w:space="0" w:color="auto"/>
                          </w:divBdr>
                          <w:divsChild>
                            <w:div w:id="1594431641">
                              <w:marLeft w:val="0"/>
                              <w:marRight w:val="0"/>
                              <w:marTop w:val="0"/>
                              <w:marBottom w:val="0"/>
                              <w:divBdr>
                                <w:top w:val="none" w:sz="0" w:space="0" w:color="auto"/>
                                <w:left w:val="none" w:sz="0" w:space="0" w:color="auto"/>
                                <w:bottom w:val="none" w:sz="0" w:space="0" w:color="auto"/>
                                <w:right w:val="none" w:sz="0" w:space="0" w:color="auto"/>
                              </w:divBdr>
                              <w:divsChild>
                                <w:div w:id="1501234189">
                                  <w:marLeft w:val="0"/>
                                  <w:marRight w:val="0"/>
                                  <w:marTop w:val="0"/>
                                  <w:marBottom w:val="0"/>
                                  <w:divBdr>
                                    <w:top w:val="none" w:sz="0" w:space="0" w:color="auto"/>
                                    <w:left w:val="none" w:sz="0" w:space="0" w:color="auto"/>
                                    <w:bottom w:val="none" w:sz="0" w:space="0" w:color="auto"/>
                                    <w:right w:val="none" w:sz="0" w:space="0" w:color="auto"/>
                                  </w:divBdr>
                                  <w:divsChild>
                                    <w:div w:id="2005086901">
                                      <w:marLeft w:val="0"/>
                                      <w:marRight w:val="0"/>
                                      <w:marTop w:val="0"/>
                                      <w:marBottom w:val="0"/>
                                      <w:divBdr>
                                        <w:top w:val="none" w:sz="0" w:space="0" w:color="auto"/>
                                        <w:left w:val="none" w:sz="0" w:space="0" w:color="auto"/>
                                        <w:bottom w:val="none" w:sz="0" w:space="0" w:color="auto"/>
                                        <w:right w:val="none" w:sz="0" w:space="0" w:color="auto"/>
                                      </w:divBdr>
                                      <w:divsChild>
                                        <w:div w:id="1981570291">
                                          <w:marLeft w:val="0"/>
                                          <w:marRight w:val="0"/>
                                          <w:marTop w:val="0"/>
                                          <w:marBottom w:val="0"/>
                                          <w:divBdr>
                                            <w:top w:val="none" w:sz="0" w:space="0" w:color="auto"/>
                                            <w:left w:val="none" w:sz="0" w:space="0" w:color="auto"/>
                                            <w:bottom w:val="none" w:sz="0" w:space="0" w:color="auto"/>
                                            <w:right w:val="none" w:sz="0" w:space="0" w:color="auto"/>
                                          </w:divBdr>
                                          <w:divsChild>
                                            <w:div w:id="1944607320">
                                              <w:marLeft w:val="0"/>
                                              <w:marRight w:val="0"/>
                                              <w:marTop w:val="0"/>
                                              <w:marBottom w:val="0"/>
                                              <w:divBdr>
                                                <w:top w:val="none" w:sz="0" w:space="0" w:color="auto"/>
                                                <w:left w:val="none" w:sz="0" w:space="0" w:color="auto"/>
                                                <w:bottom w:val="none" w:sz="0" w:space="0" w:color="auto"/>
                                                <w:right w:val="none" w:sz="0" w:space="0" w:color="auto"/>
                                              </w:divBdr>
                                              <w:divsChild>
                                                <w:div w:id="1006399849">
                                                  <w:marLeft w:val="0"/>
                                                  <w:marRight w:val="0"/>
                                                  <w:marTop w:val="0"/>
                                                  <w:marBottom w:val="0"/>
                                                  <w:divBdr>
                                                    <w:top w:val="none" w:sz="0" w:space="0" w:color="auto"/>
                                                    <w:left w:val="none" w:sz="0" w:space="0" w:color="auto"/>
                                                    <w:bottom w:val="none" w:sz="0" w:space="0" w:color="auto"/>
                                                    <w:right w:val="none" w:sz="0" w:space="0" w:color="auto"/>
                                                  </w:divBdr>
                                                  <w:divsChild>
                                                    <w:div w:id="9119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6071649">
      <w:bodyDiv w:val="1"/>
      <w:marLeft w:val="0"/>
      <w:marRight w:val="0"/>
      <w:marTop w:val="0"/>
      <w:marBottom w:val="0"/>
      <w:divBdr>
        <w:top w:val="none" w:sz="0" w:space="0" w:color="auto"/>
        <w:left w:val="none" w:sz="0" w:space="0" w:color="auto"/>
        <w:bottom w:val="none" w:sz="0" w:space="0" w:color="auto"/>
        <w:right w:val="none" w:sz="0" w:space="0" w:color="auto"/>
      </w:divBdr>
      <w:divsChild>
        <w:div w:id="235551854">
          <w:marLeft w:val="0"/>
          <w:marRight w:val="0"/>
          <w:marTop w:val="0"/>
          <w:marBottom w:val="0"/>
          <w:divBdr>
            <w:top w:val="none" w:sz="0" w:space="0" w:color="auto"/>
            <w:left w:val="none" w:sz="0" w:space="0" w:color="auto"/>
            <w:bottom w:val="none" w:sz="0" w:space="0" w:color="auto"/>
            <w:right w:val="none" w:sz="0" w:space="0" w:color="auto"/>
          </w:divBdr>
          <w:divsChild>
            <w:div w:id="876815383">
              <w:marLeft w:val="0"/>
              <w:marRight w:val="0"/>
              <w:marTop w:val="0"/>
              <w:marBottom w:val="0"/>
              <w:divBdr>
                <w:top w:val="none" w:sz="0" w:space="0" w:color="auto"/>
                <w:left w:val="none" w:sz="0" w:space="0" w:color="auto"/>
                <w:bottom w:val="none" w:sz="0" w:space="0" w:color="auto"/>
                <w:right w:val="none" w:sz="0" w:space="0" w:color="auto"/>
              </w:divBdr>
              <w:divsChild>
                <w:div w:id="1527478038">
                  <w:marLeft w:val="0"/>
                  <w:marRight w:val="0"/>
                  <w:marTop w:val="0"/>
                  <w:marBottom w:val="0"/>
                  <w:divBdr>
                    <w:top w:val="none" w:sz="0" w:space="0" w:color="auto"/>
                    <w:left w:val="none" w:sz="0" w:space="0" w:color="auto"/>
                    <w:bottom w:val="none" w:sz="0" w:space="0" w:color="auto"/>
                    <w:right w:val="none" w:sz="0" w:space="0" w:color="auto"/>
                  </w:divBdr>
                  <w:divsChild>
                    <w:div w:id="1718357806">
                      <w:marLeft w:val="0"/>
                      <w:marRight w:val="0"/>
                      <w:marTop w:val="0"/>
                      <w:marBottom w:val="0"/>
                      <w:divBdr>
                        <w:top w:val="none" w:sz="0" w:space="0" w:color="auto"/>
                        <w:left w:val="none" w:sz="0" w:space="0" w:color="auto"/>
                        <w:bottom w:val="none" w:sz="0" w:space="0" w:color="auto"/>
                        <w:right w:val="none" w:sz="0" w:space="0" w:color="auto"/>
                      </w:divBdr>
                      <w:divsChild>
                        <w:div w:id="1168329095">
                          <w:marLeft w:val="0"/>
                          <w:marRight w:val="0"/>
                          <w:marTop w:val="0"/>
                          <w:marBottom w:val="0"/>
                          <w:divBdr>
                            <w:top w:val="none" w:sz="0" w:space="0" w:color="auto"/>
                            <w:left w:val="none" w:sz="0" w:space="0" w:color="auto"/>
                            <w:bottom w:val="none" w:sz="0" w:space="0" w:color="auto"/>
                            <w:right w:val="none" w:sz="0" w:space="0" w:color="auto"/>
                          </w:divBdr>
                          <w:divsChild>
                            <w:div w:id="426082205">
                              <w:marLeft w:val="0"/>
                              <w:marRight w:val="0"/>
                              <w:marTop w:val="0"/>
                              <w:marBottom w:val="0"/>
                              <w:divBdr>
                                <w:top w:val="none" w:sz="0" w:space="0" w:color="auto"/>
                                <w:left w:val="none" w:sz="0" w:space="0" w:color="auto"/>
                                <w:bottom w:val="none" w:sz="0" w:space="0" w:color="auto"/>
                                <w:right w:val="none" w:sz="0" w:space="0" w:color="auto"/>
                              </w:divBdr>
                              <w:divsChild>
                                <w:div w:id="1678966808">
                                  <w:marLeft w:val="0"/>
                                  <w:marRight w:val="0"/>
                                  <w:marTop w:val="0"/>
                                  <w:marBottom w:val="0"/>
                                  <w:divBdr>
                                    <w:top w:val="none" w:sz="0" w:space="0" w:color="auto"/>
                                    <w:left w:val="none" w:sz="0" w:space="0" w:color="auto"/>
                                    <w:bottom w:val="none" w:sz="0" w:space="0" w:color="auto"/>
                                    <w:right w:val="none" w:sz="0" w:space="0" w:color="auto"/>
                                  </w:divBdr>
                                  <w:divsChild>
                                    <w:div w:id="1697996806">
                                      <w:marLeft w:val="0"/>
                                      <w:marRight w:val="0"/>
                                      <w:marTop w:val="0"/>
                                      <w:marBottom w:val="0"/>
                                      <w:divBdr>
                                        <w:top w:val="none" w:sz="0" w:space="0" w:color="auto"/>
                                        <w:left w:val="none" w:sz="0" w:space="0" w:color="auto"/>
                                        <w:bottom w:val="none" w:sz="0" w:space="0" w:color="auto"/>
                                        <w:right w:val="none" w:sz="0" w:space="0" w:color="auto"/>
                                      </w:divBdr>
                                      <w:divsChild>
                                        <w:div w:id="502815743">
                                          <w:marLeft w:val="0"/>
                                          <w:marRight w:val="0"/>
                                          <w:marTop w:val="0"/>
                                          <w:marBottom w:val="0"/>
                                          <w:divBdr>
                                            <w:top w:val="none" w:sz="0" w:space="0" w:color="auto"/>
                                            <w:left w:val="none" w:sz="0" w:space="0" w:color="auto"/>
                                            <w:bottom w:val="none" w:sz="0" w:space="0" w:color="auto"/>
                                            <w:right w:val="none" w:sz="0" w:space="0" w:color="auto"/>
                                          </w:divBdr>
                                          <w:divsChild>
                                            <w:div w:id="1316105397">
                                              <w:marLeft w:val="0"/>
                                              <w:marRight w:val="0"/>
                                              <w:marTop w:val="0"/>
                                              <w:marBottom w:val="0"/>
                                              <w:divBdr>
                                                <w:top w:val="none" w:sz="0" w:space="0" w:color="auto"/>
                                                <w:left w:val="none" w:sz="0" w:space="0" w:color="auto"/>
                                                <w:bottom w:val="none" w:sz="0" w:space="0" w:color="auto"/>
                                                <w:right w:val="none" w:sz="0" w:space="0" w:color="auto"/>
                                              </w:divBdr>
                                              <w:divsChild>
                                                <w:div w:id="1488784237">
                                                  <w:marLeft w:val="0"/>
                                                  <w:marRight w:val="0"/>
                                                  <w:marTop w:val="0"/>
                                                  <w:marBottom w:val="0"/>
                                                  <w:divBdr>
                                                    <w:top w:val="none" w:sz="0" w:space="0" w:color="auto"/>
                                                    <w:left w:val="none" w:sz="0" w:space="0" w:color="auto"/>
                                                    <w:bottom w:val="none" w:sz="0" w:space="0" w:color="auto"/>
                                                    <w:right w:val="none" w:sz="0" w:space="0" w:color="auto"/>
                                                  </w:divBdr>
                                                  <w:divsChild>
                                                    <w:div w:id="16496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771024">
      <w:bodyDiv w:val="1"/>
      <w:marLeft w:val="0"/>
      <w:marRight w:val="0"/>
      <w:marTop w:val="0"/>
      <w:marBottom w:val="0"/>
      <w:divBdr>
        <w:top w:val="none" w:sz="0" w:space="0" w:color="auto"/>
        <w:left w:val="none" w:sz="0" w:space="0" w:color="auto"/>
        <w:bottom w:val="none" w:sz="0" w:space="0" w:color="auto"/>
        <w:right w:val="none" w:sz="0" w:space="0" w:color="auto"/>
      </w:divBdr>
    </w:div>
    <w:div w:id="1798405265">
      <w:bodyDiv w:val="1"/>
      <w:marLeft w:val="0"/>
      <w:marRight w:val="0"/>
      <w:marTop w:val="0"/>
      <w:marBottom w:val="0"/>
      <w:divBdr>
        <w:top w:val="none" w:sz="0" w:space="0" w:color="auto"/>
        <w:left w:val="none" w:sz="0" w:space="0" w:color="auto"/>
        <w:bottom w:val="none" w:sz="0" w:space="0" w:color="auto"/>
        <w:right w:val="none" w:sz="0" w:space="0" w:color="auto"/>
      </w:divBdr>
    </w:div>
    <w:div w:id="1830947135">
      <w:bodyDiv w:val="1"/>
      <w:marLeft w:val="0"/>
      <w:marRight w:val="0"/>
      <w:marTop w:val="0"/>
      <w:marBottom w:val="0"/>
      <w:divBdr>
        <w:top w:val="none" w:sz="0" w:space="0" w:color="auto"/>
        <w:left w:val="none" w:sz="0" w:space="0" w:color="auto"/>
        <w:bottom w:val="none" w:sz="0" w:space="0" w:color="auto"/>
        <w:right w:val="none" w:sz="0" w:space="0" w:color="auto"/>
      </w:divBdr>
    </w:div>
    <w:div w:id="1840463050">
      <w:bodyDiv w:val="1"/>
      <w:marLeft w:val="0"/>
      <w:marRight w:val="0"/>
      <w:marTop w:val="0"/>
      <w:marBottom w:val="0"/>
      <w:divBdr>
        <w:top w:val="none" w:sz="0" w:space="0" w:color="auto"/>
        <w:left w:val="none" w:sz="0" w:space="0" w:color="auto"/>
        <w:bottom w:val="none" w:sz="0" w:space="0" w:color="auto"/>
        <w:right w:val="none" w:sz="0" w:space="0" w:color="auto"/>
      </w:divBdr>
    </w:div>
    <w:div w:id="1883785709">
      <w:bodyDiv w:val="1"/>
      <w:marLeft w:val="0"/>
      <w:marRight w:val="0"/>
      <w:marTop w:val="0"/>
      <w:marBottom w:val="0"/>
      <w:divBdr>
        <w:top w:val="none" w:sz="0" w:space="0" w:color="auto"/>
        <w:left w:val="none" w:sz="0" w:space="0" w:color="auto"/>
        <w:bottom w:val="none" w:sz="0" w:space="0" w:color="auto"/>
        <w:right w:val="none" w:sz="0" w:space="0" w:color="auto"/>
      </w:divBdr>
    </w:div>
    <w:div w:id="1918593351">
      <w:bodyDiv w:val="1"/>
      <w:marLeft w:val="0"/>
      <w:marRight w:val="0"/>
      <w:marTop w:val="0"/>
      <w:marBottom w:val="0"/>
      <w:divBdr>
        <w:top w:val="none" w:sz="0" w:space="0" w:color="auto"/>
        <w:left w:val="none" w:sz="0" w:space="0" w:color="auto"/>
        <w:bottom w:val="none" w:sz="0" w:space="0" w:color="auto"/>
        <w:right w:val="none" w:sz="0" w:space="0" w:color="auto"/>
      </w:divBdr>
    </w:div>
    <w:div w:id="1929146771">
      <w:bodyDiv w:val="1"/>
      <w:marLeft w:val="0"/>
      <w:marRight w:val="0"/>
      <w:marTop w:val="0"/>
      <w:marBottom w:val="0"/>
      <w:divBdr>
        <w:top w:val="none" w:sz="0" w:space="0" w:color="auto"/>
        <w:left w:val="none" w:sz="0" w:space="0" w:color="auto"/>
        <w:bottom w:val="none" w:sz="0" w:space="0" w:color="auto"/>
        <w:right w:val="none" w:sz="0" w:space="0" w:color="auto"/>
      </w:divBdr>
    </w:div>
    <w:div w:id="1930888536">
      <w:bodyDiv w:val="1"/>
      <w:marLeft w:val="0"/>
      <w:marRight w:val="0"/>
      <w:marTop w:val="0"/>
      <w:marBottom w:val="0"/>
      <w:divBdr>
        <w:top w:val="none" w:sz="0" w:space="0" w:color="auto"/>
        <w:left w:val="none" w:sz="0" w:space="0" w:color="auto"/>
        <w:bottom w:val="none" w:sz="0" w:space="0" w:color="auto"/>
        <w:right w:val="none" w:sz="0" w:space="0" w:color="auto"/>
      </w:divBdr>
    </w:div>
    <w:div w:id="1937446118">
      <w:bodyDiv w:val="1"/>
      <w:marLeft w:val="0"/>
      <w:marRight w:val="0"/>
      <w:marTop w:val="0"/>
      <w:marBottom w:val="0"/>
      <w:divBdr>
        <w:top w:val="none" w:sz="0" w:space="0" w:color="auto"/>
        <w:left w:val="none" w:sz="0" w:space="0" w:color="auto"/>
        <w:bottom w:val="none" w:sz="0" w:space="0" w:color="auto"/>
        <w:right w:val="none" w:sz="0" w:space="0" w:color="auto"/>
      </w:divBdr>
      <w:divsChild>
        <w:div w:id="830485284">
          <w:marLeft w:val="0"/>
          <w:marRight w:val="0"/>
          <w:marTop w:val="0"/>
          <w:marBottom w:val="0"/>
          <w:divBdr>
            <w:top w:val="none" w:sz="0" w:space="0" w:color="auto"/>
            <w:left w:val="none" w:sz="0" w:space="0" w:color="auto"/>
            <w:bottom w:val="none" w:sz="0" w:space="0" w:color="auto"/>
            <w:right w:val="none" w:sz="0" w:space="0" w:color="auto"/>
          </w:divBdr>
          <w:divsChild>
            <w:div w:id="1426457351">
              <w:marLeft w:val="0"/>
              <w:marRight w:val="0"/>
              <w:marTop w:val="0"/>
              <w:marBottom w:val="0"/>
              <w:divBdr>
                <w:top w:val="none" w:sz="0" w:space="0" w:color="auto"/>
                <w:left w:val="none" w:sz="0" w:space="0" w:color="auto"/>
                <w:bottom w:val="none" w:sz="0" w:space="0" w:color="auto"/>
                <w:right w:val="none" w:sz="0" w:space="0" w:color="auto"/>
              </w:divBdr>
              <w:divsChild>
                <w:div w:id="149061336">
                  <w:marLeft w:val="0"/>
                  <w:marRight w:val="0"/>
                  <w:marTop w:val="0"/>
                  <w:marBottom w:val="0"/>
                  <w:divBdr>
                    <w:top w:val="none" w:sz="0" w:space="0" w:color="auto"/>
                    <w:left w:val="none" w:sz="0" w:space="0" w:color="auto"/>
                    <w:bottom w:val="none" w:sz="0" w:space="0" w:color="auto"/>
                    <w:right w:val="none" w:sz="0" w:space="0" w:color="auto"/>
                  </w:divBdr>
                  <w:divsChild>
                    <w:div w:id="259337693">
                      <w:marLeft w:val="0"/>
                      <w:marRight w:val="0"/>
                      <w:marTop w:val="0"/>
                      <w:marBottom w:val="0"/>
                      <w:divBdr>
                        <w:top w:val="none" w:sz="0" w:space="0" w:color="auto"/>
                        <w:left w:val="none" w:sz="0" w:space="0" w:color="auto"/>
                        <w:bottom w:val="none" w:sz="0" w:space="0" w:color="auto"/>
                        <w:right w:val="none" w:sz="0" w:space="0" w:color="auto"/>
                      </w:divBdr>
                      <w:divsChild>
                        <w:div w:id="467285373">
                          <w:marLeft w:val="0"/>
                          <w:marRight w:val="0"/>
                          <w:marTop w:val="0"/>
                          <w:marBottom w:val="0"/>
                          <w:divBdr>
                            <w:top w:val="none" w:sz="0" w:space="0" w:color="auto"/>
                            <w:left w:val="none" w:sz="0" w:space="0" w:color="auto"/>
                            <w:bottom w:val="none" w:sz="0" w:space="0" w:color="auto"/>
                            <w:right w:val="none" w:sz="0" w:space="0" w:color="auto"/>
                          </w:divBdr>
                          <w:divsChild>
                            <w:div w:id="683047275">
                              <w:marLeft w:val="0"/>
                              <w:marRight w:val="0"/>
                              <w:marTop w:val="0"/>
                              <w:marBottom w:val="0"/>
                              <w:divBdr>
                                <w:top w:val="none" w:sz="0" w:space="0" w:color="auto"/>
                                <w:left w:val="none" w:sz="0" w:space="0" w:color="auto"/>
                                <w:bottom w:val="none" w:sz="0" w:space="0" w:color="auto"/>
                                <w:right w:val="none" w:sz="0" w:space="0" w:color="auto"/>
                              </w:divBdr>
                              <w:divsChild>
                                <w:div w:id="1125393195">
                                  <w:marLeft w:val="0"/>
                                  <w:marRight w:val="0"/>
                                  <w:marTop w:val="0"/>
                                  <w:marBottom w:val="0"/>
                                  <w:divBdr>
                                    <w:top w:val="none" w:sz="0" w:space="0" w:color="auto"/>
                                    <w:left w:val="none" w:sz="0" w:space="0" w:color="auto"/>
                                    <w:bottom w:val="none" w:sz="0" w:space="0" w:color="auto"/>
                                    <w:right w:val="none" w:sz="0" w:space="0" w:color="auto"/>
                                  </w:divBdr>
                                  <w:divsChild>
                                    <w:div w:id="950743305">
                                      <w:marLeft w:val="0"/>
                                      <w:marRight w:val="0"/>
                                      <w:marTop w:val="0"/>
                                      <w:marBottom w:val="0"/>
                                      <w:divBdr>
                                        <w:top w:val="none" w:sz="0" w:space="0" w:color="auto"/>
                                        <w:left w:val="none" w:sz="0" w:space="0" w:color="auto"/>
                                        <w:bottom w:val="none" w:sz="0" w:space="0" w:color="auto"/>
                                        <w:right w:val="none" w:sz="0" w:space="0" w:color="auto"/>
                                      </w:divBdr>
                                      <w:divsChild>
                                        <w:div w:id="693728255">
                                          <w:marLeft w:val="0"/>
                                          <w:marRight w:val="0"/>
                                          <w:marTop w:val="0"/>
                                          <w:marBottom w:val="0"/>
                                          <w:divBdr>
                                            <w:top w:val="none" w:sz="0" w:space="0" w:color="auto"/>
                                            <w:left w:val="none" w:sz="0" w:space="0" w:color="auto"/>
                                            <w:bottom w:val="none" w:sz="0" w:space="0" w:color="auto"/>
                                            <w:right w:val="none" w:sz="0" w:space="0" w:color="auto"/>
                                          </w:divBdr>
                                          <w:divsChild>
                                            <w:div w:id="1855529881">
                                              <w:marLeft w:val="0"/>
                                              <w:marRight w:val="0"/>
                                              <w:marTop w:val="0"/>
                                              <w:marBottom w:val="0"/>
                                              <w:divBdr>
                                                <w:top w:val="none" w:sz="0" w:space="0" w:color="auto"/>
                                                <w:left w:val="none" w:sz="0" w:space="0" w:color="auto"/>
                                                <w:bottom w:val="none" w:sz="0" w:space="0" w:color="auto"/>
                                                <w:right w:val="none" w:sz="0" w:space="0" w:color="auto"/>
                                              </w:divBdr>
                                              <w:divsChild>
                                                <w:div w:id="1591355281">
                                                  <w:marLeft w:val="0"/>
                                                  <w:marRight w:val="0"/>
                                                  <w:marTop w:val="0"/>
                                                  <w:marBottom w:val="0"/>
                                                  <w:divBdr>
                                                    <w:top w:val="none" w:sz="0" w:space="0" w:color="auto"/>
                                                    <w:left w:val="none" w:sz="0" w:space="0" w:color="auto"/>
                                                    <w:bottom w:val="none" w:sz="0" w:space="0" w:color="auto"/>
                                                    <w:right w:val="none" w:sz="0" w:space="0" w:color="auto"/>
                                                  </w:divBdr>
                                                  <w:divsChild>
                                                    <w:div w:id="18733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173411">
      <w:bodyDiv w:val="1"/>
      <w:marLeft w:val="0"/>
      <w:marRight w:val="0"/>
      <w:marTop w:val="0"/>
      <w:marBottom w:val="0"/>
      <w:divBdr>
        <w:top w:val="none" w:sz="0" w:space="0" w:color="auto"/>
        <w:left w:val="none" w:sz="0" w:space="0" w:color="auto"/>
        <w:bottom w:val="none" w:sz="0" w:space="0" w:color="auto"/>
        <w:right w:val="none" w:sz="0" w:space="0" w:color="auto"/>
      </w:divBdr>
    </w:div>
    <w:div w:id="1972898362">
      <w:bodyDiv w:val="1"/>
      <w:marLeft w:val="0"/>
      <w:marRight w:val="0"/>
      <w:marTop w:val="0"/>
      <w:marBottom w:val="0"/>
      <w:divBdr>
        <w:top w:val="none" w:sz="0" w:space="0" w:color="auto"/>
        <w:left w:val="none" w:sz="0" w:space="0" w:color="auto"/>
        <w:bottom w:val="none" w:sz="0" w:space="0" w:color="auto"/>
        <w:right w:val="none" w:sz="0" w:space="0" w:color="auto"/>
      </w:divBdr>
    </w:div>
    <w:div w:id="1979802482">
      <w:bodyDiv w:val="1"/>
      <w:marLeft w:val="0"/>
      <w:marRight w:val="0"/>
      <w:marTop w:val="0"/>
      <w:marBottom w:val="0"/>
      <w:divBdr>
        <w:top w:val="none" w:sz="0" w:space="0" w:color="auto"/>
        <w:left w:val="none" w:sz="0" w:space="0" w:color="auto"/>
        <w:bottom w:val="none" w:sz="0" w:space="0" w:color="auto"/>
        <w:right w:val="none" w:sz="0" w:space="0" w:color="auto"/>
      </w:divBdr>
    </w:div>
    <w:div w:id="2086685347">
      <w:bodyDiv w:val="1"/>
      <w:marLeft w:val="0"/>
      <w:marRight w:val="0"/>
      <w:marTop w:val="0"/>
      <w:marBottom w:val="0"/>
      <w:divBdr>
        <w:top w:val="none" w:sz="0" w:space="0" w:color="auto"/>
        <w:left w:val="none" w:sz="0" w:space="0" w:color="auto"/>
        <w:bottom w:val="none" w:sz="0" w:space="0" w:color="auto"/>
        <w:right w:val="none" w:sz="0" w:space="0" w:color="auto"/>
      </w:divBdr>
    </w:div>
    <w:div w:id="2106414458">
      <w:bodyDiv w:val="1"/>
      <w:marLeft w:val="0"/>
      <w:marRight w:val="0"/>
      <w:marTop w:val="0"/>
      <w:marBottom w:val="0"/>
      <w:divBdr>
        <w:top w:val="none" w:sz="0" w:space="0" w:color="auto"/>
        <w:left w:val="none" w:sz="0" w:space="0" w:color="auto"/>
        <w:bottom w:val="none" w:sz="0" w:space="0" w:color="auto"/>
        <w:right w:val="none" w:sz="0" w:space="0" w:color="auto"/>
      </w:divBdr>
    </w:div>
    <w:div w:id="2118674494">
      <w:bodyDiv w:val="1"/>
      <w:marLeft w:val="0"/>
      <w:marRight w:val="0"/>
      <w:marTop w:val="0"/>
      <w:marBottom w:val="0"/>
      <w:divBdr>
        <w:top w:val="none" w:sz="0" w:space="0" w:color="auto"/>
        <w:left w:val="none" w:sz="0" w:space="0" w:color="auto"/>
        <w:bottom w:val="none" w:sz="0" w:space="0" w:color="auto"/>
        <w:right w:val="none" w:sz="0" w:space="0" w:color="auto"/>
      </w:divBdr>
    </w:div>
    <w:div w:id="2126610277">
      <w:bodyDiv w:val="1"/>
      <w:marLeft w:val="0"/>
      <w:marRight w:val="0"/>
      <w:marTop w:val="0"/>
      <w:marBottom w:val="0"/>
      <w:divBdr>
        <w:top w:val="none" w:sz="0" w:space="0" w:color="auto"/>
        <w:left w:val="none" w:sz="0" w:space="0" w:color="auto"/>
        <w:bottom w:val="none" w:sz="0" w:space="0" w:color="auto"/>
        <w:right w:val="none" w:sz="0" w:space="0" w:color="auto"/>
      </w:divBdr>
      <w:divsChild>
        <w:div w:id="789586476">
          <w:marLeft w:val="0"/>
          <w:marRight w:val="0"/>
          <w:marTop w:val="0"/>
          <w:marBottom w:val="0"/>
          <w:divBdr>
            <w:top w:val="none" w:sz="0" w:space="0" w:color="auto"/>
            <w:left w:val="none" w:sz="0" w:space="0" w:color="auto"/>
            <w:bottom w:val="none" w:sz="0" w:space="0" w:color="auto"/>
            <w:right w:val="none" w:sz="0" w:space="0" w:color="auto"/>
          </w:divBdr>
          <w:divsChild>
            <w:div w:id="1866095920">
              <w:marLeft w:val="0"/>
              <w:marRight w:val="0"/>
              <w:marTop w:val="0"/>
              <w:marBottom w:val="0"/>
              <w:divBdr>
                <w:top w:val="none" w:sz="0" w:space="0" w:color="auto"/>
                <w:left w:val="none" w:sz="0" w:space="0" w:color="auto"/>
                <w:bottom w:val="none" w:sz="0" w:space="0" w:color="auto"/>
                <w:right w:val="none" w:sz="0" w:space="0" w:color="auto"/>
              </w:divBdr>
              <w:divsChild>
                <w:div w:id="905186775">
                  <w:marLeft w:val="0"/>
                  <w:marRight w:val="0"/>
                  <w:marTop w:val="0"/>
                  <w:marBottom w:val="0"/>
                  <w:divBdr>
                    <w:top w:val="none" w:sz="0" w:space="0" w:color="auto"/>
                    <w:left w:val="none" w:sz="0" w:space="0" w:color="auto"/>
                    <w:bottom w:val="none" w:sz="0" w:space="0" w:color="auto"/>
                    <w:right w:val="none" w:sz="0" w:space="0" w:color="auto"/>
                  </w:divBdr>
                  <w:divsChild>
                    <w:div w:id="1195658620">
                      <w:marLeft w:val="0"/>
                      <w:marRight w:val="0"/>
                      <w:marTop w:val="0"/>
                      <w:marBottom w:val="0"/>
                      <w:divBdr>
                        <w:top w:val="none" w:sz="0" w:space="0" w:color="auto"/>
                        <w:left w:val="none" w:sz="0" w:space="0" w:color="auto"/>
                        <w:bottom w:val="none" w:sz="0" w:space="0" w:color="auto"/>
                        <w:right w:val="none" w:sz="0" w:space="0" w:color="auto"/>
                      </w:divBdr>
                      <w:divsChild>
                        <w:div w:id="596983901">
                          <w:marLeft w:val="0"/>
                          <w:marRight w:val="0"/>
                          <w:marTop w:val="0"/>
                          <w:marBottom w:val="0"/>
                          <w:divBdr>
                            <w:top w:val="none" w:sz="0" w:space="0" w:color="auto"/>
                            <w:left w:val="none" w:sz="0" w:space="0" w:color="auto"/>
                            <w:bottom w:val="none" w:sz="0" w:space="0" w:color="auto"/>
                            <w:right w:val="none" w:sz="0" w:space="0" w:color="auto"/>
                          </w:divBdr>
                          <w:divsChild>
                            <w:div w:id="1351764064">
                              <w:marLeft w:val="0"/>
                              <w:marRight w:val="0"/>
                              <w:marTop w:val="0"/>
                              <w:marBottom w:val="0"/>
                              <w:divBdr>
                                <w:top w:val="none" w:sz="0" w:space="0" w:color="auto"/>
                                <w:left w:val="none" w:sz="0" w:space="0" w:color="auto"/>
                                <w:bottom w:val="none" w:sz="0" w:space="0" w:color="auto"/>
                                <w:right w:val="none" w:sz="0" w:space="0" w:color="auto"/>
                              </w:divBdr>
                              <w:divsChild>
                                <w:div w:id="35735572">
                                  <w:marLeft w:val="0"/>
                                  <w:marRight w:val="0"/>
                                  <w:marTop w:val="0"/>
                                  <w:marBottom w:val="0"/>
                                  <w:divBdr>
                                    <w:top w:val="none" w:sz="0" w:space="0" w:color="auto"/>
                                    <w:left w:val="none" w:sz="0" w:space="0" w:color="auto"/>
                                    <w:bottom w:val="none" w:sz="0" w:space="0" w:color="auto"/>
                                    <w:right w:val="none" w:sz="0" w:space="0" w:color="auto"/>
                                  </w:divBdr>
                                  <w:divsChild>
                                    <w:div w:id="2133590853">
                                      <w:marLeft w:val="0"/>
                                      <w:marRight w:val="0"/>
                                      <w:marTop w:val="0"/>
                                      <w:marBottom w:val="0"/>
                                      <w:divBdr>
                                        <w:top w:val="none" w:sz="0" w:space="0" w:color="auto"/>
                                        <w:left w:val="none" w:sz="0" w:space="0" w:color="auto"/>
                                        <w:bottom w:val="none" w:sz="0" w:space="0" w:color="auto"/>
                                        <w:right w:val="none" w:sz="0" w:space="0" w:color="auto"/>
                                      </w:divBdr>
                                      <w:divsChild>
                                        <w:div w:id="423382341">
                                          <w:marLeft w:val="0"/>
                                          <w:marRight w:val="0"/>
                                          <w:marTop w:val="0"/>
                                          <w:marBottom w:val="0"/>
                                          <w:divBdr>
                                            <w:top w:val="none" w:sz="0" w:space="0" w:color="auto"/>
                                            <w:left w:val="none" w:sz="0" w:space="0" w:color="auto"/>
                                            <w:bottom w:val="none" w:sz="0" w:space="0" w:color="auto"/>
                                            <w:right w:val="none" w:sz="0" w:space="0" w:color="auto"/>
                                          </w:divBdr>
                                          <w:divsChild>
                                            <w:div w:id="1385833819">
                                              <w:marLeft w:val="0"/>
                                              <w:marRight w:val="0"/>
                                              <w:marTop w:val="0"/>
                                              <w:marBottom w:val="0"/>
                                              <w:divBdr>
                                                <w:top w:val="none" w:sz="0" w:space="0" w:color="auto"/>
                                                <w:left w:val="none" w:sz="0" w:space="0" w:color="auto"/>
                                                <w:bottom w:val="none" w:sz="0" w:space="0" w:color="auto"/>
                                                <w:right w:val="none" w:sz="0" w:space="0" w:color="auto"/>
                                              </w:divBdr>
                                              <w:divsChild>
                                                <w:div w:id="2110348867">
                                                  <w:marLeft w:val="0"/>
                                                  <w:marRight w:val="0"/>
                                                  <w:marTop w:val="0"/>
                                                  <w:marBottom w:val="0"/>
                                                  <w:divBdr>
                                                    <w:top w:val="none" w:sz="0" w:space="0" w:color="auto"/>
                                                    <w:left w:val="none" w:sz="0" w:space="0" w:color="auto"/>
                                                    <w:bottom w:val="none" w:sz="0" w:space="0" w:color="auto"/>
                                                    <w:right w:val="none" w:sz="0" w:space="0" w:color="auto"/>
                                                  </w:divBdr>
                                                  <w:divsChild>
                                                    <w:div w:id="16425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878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sg/vista/home?documentDetails&amp;DocRef=COM/2021/566&amp;ComCat=SP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9642E-8BF3-4E5A-9867-2EDDAB89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2031</Words>
  <Characters>11580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maria-jose.almeida@ec.europa.eu;Raffaella.BIANCHIN@ec.europa.eu</dc:creator>
  <cp:lastModifiedBy>BIANCHIN Raffaella (SG)</cp:lastModifiedBy>
  <cp:revision>4</cp:revision>
  <cp:lastPrinted>2019-01-09T14:37:00Z</cp:lastPrinted>
  <dcterms:created xsi:type="dcterms:W3CDTF">2023-01-09T09:21:00Z</dcterms:created>
  <dcterms:modified xsi:type="dcterms:W3CDTF">2023-01-24T15:31:00Z</dcterms:modified>
</cp:coreProperties>
</file>